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00A20F" w14:textId="404EC031" w:rsidR="00082A00" w:rsidRPr="00082A00" w:rsidRDefault="003307F8" w:rsidP="0043252B">
      <w:pPr>
        <w:pStyle w:val="Heading2"/>
        <w:jc w:val="center"/>
      </w:pPr>
      <w:r w:rsidRPr="006825DB">
        <w:rPr>
          <w:i w:val="0"/>
        </w:rPr>
        <w:t xml:space="preserve">Student </w:t>
      </w:r>
      <w:r w:rsidR="0001585D" w:rsidRPr="006825DB">
        <w:rPr>
          <w:i w:val="0"/>
        </w:rPr>
        <w:t xml:space="preserve">Challenges and </w:t>
      </w:r>
      <w:r w:rsidRPr="006825DB">
        <w:rPr>
          <w:i w:val="0"/>
        </w:rPr>
        <w:t xml:space="preserve">Teacher </w:t>
      </w:r>
      <w:r w:rsidR="0001585D" w:rsidRPr="006825DB">
        <w:rPr>
          <w:i w:val="0"/>
        </w:rPr>
        <w:t>Choices</w:t>
      </w:r>
      <w:r w:rsidR="00082A00" w:rsidRPr="006825DB">
        <w:rPr>
          <w:i w:val="0"/>
        </w:rPr>
        <w:t xml:space="preserve"> </w:t>
      </w:r>
      <w:r w:rsidR="0001585D" w:rsidRPr="006825DB">
        <w:rPr>
          <w:i w:val="0"/>
        </w:rPr>
        <w:t>in the Plants Unit</w:t>
      </w:r>
    </w:p>
    <w:tbl>
      <w:tblPr>
        <w:tblStyle w:val="TableGrid"/>
        <w:tblW w:w="0" w:type="auto"/>
        <w:tblLook w:val="04A0" w:firstRow="1" w:lastRow="0" w:firstColumn="1" w:lastColumn="0" w:noHBand="0" w:noVBand="1"/>
      </w:tblPr>
      <w:tblGrid>
        <w:gridCol w:w="4656"/>
        <w:gridCol w:w="4920"/>
      </w:tblGrid>
      <w:tr w:rsidR="00E27BA9" w:rsidRPr="00544402" w14:paraId="4270FB40" w14:textId="77777777" w:rsidTr="00E27BA9">
        <w:tc>
          <w:tcPr>
            <w:tcW w:w="9576" w:type="dxa"/>
            <w:gridSpan w:val="2"/>
            <w:shd w:val="clear" w:color="auto" w:fill="D6E3BC" w:themeFill="accent3" w:themeFillTint="66"/>
          </w:tcPr>
          <w:p w14:paraId="59558F8D" w14:textId="77777777" w:rsidR="00E27BA9" w:rsidRPr="00544402" w:rsidRDefault="00E27BA9" w:rsidP="00E27BA9">
            <w:pPr>
              <w:jc w:val="center"/>
              <w:rPr>
                <w:rFonts w:cs="Arial"/>
                <w:noProof/>
              </w:rPr>
            </w:pPr>
            <w:r w:rsidRPr="00544402">
              <w:rPr>
                <w:rFonts w:cs="Arial"/>
                <w:b/>
                <w:noProof/>
              </w:rPr>
              <w:t>Observations, Patterns, and Models</w:t>
            </w:r>
            <w:r w:rsidRPr="00544402">
              <w:rPr>
                <w:rFonts w:cs="Arial"/>
                <w:noProof/>
              </w:rPr>
              <w:t xml:space="preserve"> in the </w:t>
            </w:r>
            <w:r w:rsidRPr="00544402">
              <w:rPr>
                <w:rFonts w:cs="Arial"/>
                <w:i/>
                <w:noProof/>
              </w:rPr>
              <w:t>Plants</w:t>
            </w:r>
            <w:r w:rsidRPr="00544402">
              <w:rPr>
                <w:rFonts w:cs="Arial"/>
                <w:noProof/>
              </w:rPr>
              <w:t xml:space="preserve"> unit (the layers of the triangle)</w:t>
            </w:r>
          </w:p>
        </w:tc>
      </w:tr>
      <w:tr w:rsidR="00E27BA9" w:rsidRPr="00544402" w14:paraId="1805859A" w14:textId="77777777" w:rsidTr="00082A00">
        <w:trPr>
          <w:trHeight w:val="3365"/>
        </w:trPr>
        <w:tc>
          <w:tcPr>
            <w:tcW w:w="4068" w:type="dxa"/>
            <w:vAlign w:val="center"/>
          </w:tcPr>
          <w:p w14:paraId="036396BA" w14:textId="5F53E7B7" w:rsidR="00E27BA9" w:rsidRPr="00544402" w:rsidRDefault="00082A00" w:rsidP="00082A00">
            <w:pPr>
              <w:jc w:val="center"/>
              <w:rPr>
                <w:rFonts w:cs="Arial"/>
              </w:rPr>
            </w:pPr>
            <w:bookmarkStart w:id="0" w:name="_GoBack"/>
            <w:r>
              <w:rPr>
                <w:rFonts w:cs="Arial"/>
                <w:noProof/>
              </w:rPr>
              <w:drawing>
                <wp:anchor distT="0" distB="0" distL="114300" distR="114300" simplePos="0" relativeHeight="251660288" behindDoc="0" locked="0" layoutInCell="1" allowOverlap="1" wp14:anchorId="5003907C" wp14:editId="297F9661">
                  <wp:simplePos x="0" y="0"/>
                  <wp:positionH relativeFrom="margin">
                    <wp:align>center</wp:align>
                  </wp:positionH>
                  <wp:positionV relativeFrom="margin">
                    <wp:align>top</wp:align>
                  </wp:positionV>
                  <wp:extent cx="2773045" cy="1692275"/>
                  <wp:effectExtent l="25400" t="25400" r="20955" b="34925"/>
                  <wp:wrapSquare wrapText="bothSides"/>
                  <wp:docPr id="2" name="Picture 2" descr="Macintosh HD:Users:sarahbodbyl1:Desktop:Screen Shot 2016-06-27 at 11.13.39 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cintosh HD:Users:sarahbodbyl1:Desktop:Screen Shot 2016-06-27 at 11.13.39 A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73045" cy="1692275"/>
                          </a:xfrm>
                          <a:prstGeom prst="rect">
                            <a:avLst/>
                          </a:prstGeom>
                          <a:noFill/>
                          <a:ln>
                            <a:solidFill>
                              <a:schemeClr val="tx1"/>
                            </a:solidFill>
                          </a:ln>
                        </pic:spPr>
                      </pic:pic>
                    </a:graphicData>
                  </a:graphic>
                </wp:anchor>
              </w:drawing>
            </w:r>
            <w:bookmarkEnd w:id="0"/>
          </w:p>
        </w:tc>
        <w:tc>
          <w:tcPr>
            <w:tcW w:w="5508" w:type="dxa"/>
          </w:tcPr>
          <w:p w14:paraId="1E9A1432" w14:textId="77777777" w:rsidR="00E27BA9" w:rsidRPr="00544402" w:rsidRDefault="00E27BA9" w:rsidP="00E27BA9">
            <w:pPr>
              <w:jc w:val="center"/>
              <w:rPr>
                <w:rFonts w:cs="Arial"/>
              </w:rPr>
            </w:pPr>
            <w:r w:rsidRPr="00544402">
              <w:rPr>
                <w:rFonts w:cs="Arial"/>
                <w:noProof/>
              </w:rPr>
              <w:drawing>
                <wp:inline distT="0" distB="0" distL="0" distR="0" wp14:anchorId="7F61E8A3" wp14:editId="40210311">
                  <wp:extent cx="2886710" cy="1902797"/>
                  <wp:effectExtent l="0" t="0" r="8890" b="2540"/>
                  <wp:docPr id="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a:extLst>
                              <a:ext uri="{28A0092B-C50C-407E-A947-70E740481C1C}">
                                <a14:useLocalDpi xmlns:a14="http://schemas.microsoft.com/office/drawing/2010/main"/>
                              </a:ext>
                            </a:extLst>
                          </a:blip>
                          <a:srcRect/>
                          <a:stretch>
                            <a:fillRect/>
                          </a:stretch>
                        </pic:blipFill>
                        <pic:spPr bwMode="auto">
                          <a:xfrm>
                            <a:off x="0" y="0"/>
                            <a:ext cx="2886710" cy="1902797"/>
                          </a:xfrm>
                          <a:prstGeom prst="rect">
                            <a:avLst/>
                          </a:prstGeom>
                          <a:noFill/>
                          <a:ln>
                            <a:noFill/>
                          </a:ln>
                        </pic:spPr>
                      </pic:pic>
                    </a:graphicData>
                  </a:graphic>
                </wp:inline>
              </w:drawing>
            </w:r>
          </w:p>
        </w:tc>
      </w:tr>
      <w:tr w:rsidR="00E27BA9" w:rsidRPr="00544402" w14:paraId="5C250836" w14:textId="77777777" w:rsidTr="00E27BA9">
        <w:tc>
          <w:tcPr>
            <w:tcW w:w="4068" w:type="dxa"/>
          </w:tcPr>
          <w:p w14:paraId="26E32AB5" w14:textId="79BB15A1" w:rsidR="00E27BA9" w:rsidRPr="00544402" w:rsidRDefault="00E27BA9" w:rsidP="00E27BA9">
            <w:pPr>
              <w:rPr>
                <w:rFonts w:cs="Arial"/>
                <w:sz w:val="20"/>
              </w:rPr>
            </w:pPr>
            <w:r w:rsidRPr="00544402">
              <w:rPr>
                <w:rFonts w:cs="Arial"/>
                <w:b/>
                <w:sz w:val="20"/>
              </w:rPr>
              <w:t xml:space="preserve">Observations and </w:t>
            </w:r>
            <w:r w:rsidR="00A46FBF">
              <w:rPr>
                <w:rFonts w:cs="Arial"/>
                <w:b/>
                <w:sz w:val="20"/>
              </w:rPr>
              <w:t>P</w:t>
            </w:r>
            <w:r w:rsidRPr="00544402">
              <w:rPr>
                <w:rFonts w:cs="Arial"/>
                <w:b/>
                <w:sz w:val="20"/>
              </w:rPr>
              <w:t>atterns:</w:t>
            </w:r>
            <w:r w:rsidRPr="00544402">
              <w:rPr>
                <w:rFonts w:cs="Arial"/>
                <w:sz w:val="20"/>
              </w:rPr>
              <w:t xml:space="preserve"> Students investigate plants growing and gas exchange in the light and dark. Key patterns in their observations:</w:t>
            </w:r>
          </w:p>
          <w:p w14:paraId="73EA1959" w14:textId="77777777" w:rsidR="00E27BA9" w:rsidRPr="006825DB" w:rsidRDefault="00E27BA9" w:rsidP="00E27BA9">
            <w:pPr>
              <w:pStyle w:val="ListParagraph"/>
              <w:numPr>
                <w:ilvl w:val="0"/>
                <w:numId w:val="26"/>
              </w:numPr>
              <w:spacing w:after="0"/>
              <w:rPr>
                <w:rFonts w:cs="Arial"/>
                <w:b/>
                <w:sz w:val="20"/>
                <w:szCs w:val="20"/>
              </w:rPr>
            </w:pPr>
            <w:r w:rsidRPr="006825DB">
              <w:rPr>
                <w:rFonts w:cs="Arial"/>
                <w:b/>
                <w:sz w:val="20"/>
                <w:szCs w:val="20"/>
              </w:rPr>
              <w:t>When plants grow, they gain more dry mass than the soil loses.</w:t>
            </w:r>
          </w:p>
          <w:p w14:paraId="76DB62FD" w14:textId="77777777" w:rsidR="00E27BA9" w:rsidRPr="00544402" w:rsidRDefault="00E27BA9" w:rsidP="00E27BA9">
            <w:pPr>
              <w:pStyle w:val="ListParagraph"/>
              <w:numPr>
                <w:ilvl w:val="0"/>
                <w:numId w:val="26"/>
              </w:numPr>
              <w:spacing w:after="0"/>
              <w:rPr>
                <w:rFonts w:cs="Arial"/>
                <w:sz w:val="20"/>
                <w:szCs w:val="20"/>
              </w:rPr>
            </w:pPr>
            <w:r w:rsidRPr="00544402">
              <w:rPr>
                <w:rFonts w:cs="Arial"/>
                <w:sz w:val="20"/>
                <w:szCs w:val="20"/>
              </w:rPr>
              <w:t>Plants absorb CO</w:t>
            </w:r>
            <w:r w:rsidRPr="00544402">
              <w:rPr>
                <w:rFonts w:cs="Arial"/>
                <w:sz w:val="20"/>
                <w:szCs w:val="20"/>
                <w:vertAlign w:val="subscript"/>
              </w:rPr>
              <w:t>2</w:t>
            </w:r>
            <w:r w:rsidRPr="00544402">
              <w:rPr>
                <w:rFonts w:cs="Arial"/>
                <w:sz w:val="20"/>
                <w:szCs w:val="20"/>
              </w:rPr>
              <w:t xml:space="preserve"> in the light.</w:t>
            </w:r>
          </w:p>
          <w:p w14:paraId="59718742" w14:textId="77777777" w:rsidR="00E27BA9" w:rsidRPr="00544402" w:rsidRDefault="00E27BA9" w:rsidP="00E27BA9">
            <w:pPr>
              <w:pStyle w:val="ListParagraph"/>
              <w:numPr>
                <w:ilvl w:val="0"/>
                <w:numId w:val="26"/>
              </w:numPr>
              <w:spacing w:after="0"/>
              <w:rPr>
                <w:rFonts w:cs="Arial"/>
                <w:sz w:val="20"/>
                <w:szCs w:val="20"/>
              </w:rPr>
            </w:pPr>
            <w:r w:rsidRPr="00544402">
              <w:rPr>
                <w:rFonts w:cs="Arial"/>
                <w:sz w:val="20"/>
                <w:szCs w:val="20"/>
              </w:rPr>
              <w:t>Plants emit CO</w:t>
            </w:r>
            <w:r w:rsidRPr="00544402">
              <w:rPr>
                <w:rFonts w:cs="Arial"/>
                <w:sz w:val="20"/>
                <w:szCs w:val="20"/>
                <w:vertAlign w:val="subscript"/>
              </w:rPr>
              <w:t>2</w:t>
            </w:r>
            <w:r w:rsidRPr="00544402">
              <w:rPr>
                <w:rFonts w:cs="Arial"/>
                <w:sz w:val="20"/>
                <w:szCs w:val="20"/>
              </w:rPr>
              <w:t xml:space="preserve"> in the dark.</w:t>
            </w:r>
          </w:p>
        </w:tc>
        <w:tc>
          <w:tcPr>
            <w:tcW w:w="5508" w:type="dxa"/>
          </w:tcPr>
          <w:p w14:paraId="735ED8D9" w14:textId="77777777" w:rsidR="00E27BA9" w:rsidRPr="00544402" w:rsidRDefault="00E27BA9" w:rsidP="00E27BA9">
            <w:pPr>
              <w:rPr>
                <w:rFonts w:cs="Arial"/>
                <w:sz w:val="20"/>
              </w:rPr>
            </w:pPr>
            <w:r w:rsidRPr="00544402">
              <w:rPr>
                <w:rFonts w:cs="Arial"/>
                <w:b/>
                <w:sz w:val="20"/>
              </w:rPr>
              <w:t xml:space="preserve">Models (and Explanations): </w:t>
            </w:r>
            <w:r w:rsidRPr="00544402">
              <w:rPr>
                <w:rFonts w:cs="Arial"/>
                <w:sz w:val="20"/>
              </w:rPr>
              <w:t>Students explain Photosynthesis, Biosynthesis, and Cellular Respiration by connecting macroscopic and atomic-molecular scales, and by answering the Three Questions:</w:t>
            </w:r>
          </w:p>
          <w:p w14:paraId="18B1EFED" w14:textId="58FFA0CC" w:rsidR="00E27BA9" w:rsidRPr="00544402" w:rsidRDefault="00B91209" w:rsidP="00E27BA9">
            <w:pPr>
              <w:pStyle w:val="ListParagraph"/>
              <w:numPr>
                <w:ilvl w:val="0"/>
                <w:numId w:val="27"/>
              </w:numPr>
              <w:spacing w:after="0"/>
              <w:rPr>
                <w:rFonts w:cs="Arial"/>
                <w:sz w:val="20"/>
                <w:szCs w:val="20"/>
              </w:rPr>
            </w:pPr>
            <w:r>
              <w:rPr>
                <w:rFonts w:cs="Arial"/>
                <w:sz w:val="20"/>
                <w:szCs w:val="20"/>
              </w:rPr>
              <w:t xml:space="preserve">Matter </w:t>
            </w:r>
            <w:r w:rsidR="00E27BA9" w:rsidRPr="00544402">
              <w:rPr>
                <w:rFonts w:cs="Arial"/>
                <w:sz w:val="20"/>
                <w:szCs w:val="20"/>
              </w:rPr>
              <w:t xml:space="preserve">Movement: The </w:t>
            </w:r>
            <w:r w:rsidR="00CD4E37">
              <w:rPr>
                <w:rFonts w:cs="Arial"/>
                <w:sz w:val="20"/>
                <w:szCs w:val="20"/>
              </w:rPr>
              <w:t xml:space="preserve">dry </w:t>
            </w:r>
            <w:r w:rsidR="00E27BA9" w:rsidRPr="00544402">
              <w:rPr>
                <w:rFonts w:cs="Arial"/>
                <w:sz w:val="20"/>
                <w:szCs w:val="20"/>
              </w:rPr>
              <w:t>materials</w:t>
            </w:r>
            <w:r w:rsidR="00CD4E37">
              <w:rPr>
                <w:rFonts w:cs="Arial"/>
                <w:sz w:val="20"/>
                <w:szCs w:val="20"/>
              </w:rPr>
              <w:t xml:space="preserve"> </w:t>
            </w:r>
            <w:r w:rsidR="00E27BA9" w:rsidRPr="00544402">
              <w:rPr>
                <w:rFonts w:cs="Arial"/>
                <w:sz w:val="20"/>
                <w:szCs w:val="20"/>
              </w:rPr>
              <w:t>that plants are made of come mostly from CO</w:t>
            </w:r>
            <w:r w:rsidR="00E27BA9" w:rsidRPr="00544402">
              <w:rPr>
                <w:rFonts w:cs="Arial"/>
                <w:sz w:val="20"/>
                <w:szCs w:val="20"/>
                <w:vertAlign w:val="subscript"/>
              </w:rPr>
              <w:t>2</w:t>
            </w:r>
            <w:r w:rsidR="00E27BA9" w:rsidRPr="00544402">
              <w:rPr>
                <w:rFonts w:cs="Arial"/>
                <w:sz w:val="20"/>
                <w:szCs w:val="20"/>
              </w:rPr>
              <w:t xml:space="preserve"> entering through leaves</w:t>
            </w:r>
            <w:r w:rsidR="00CD4E37">
              <w:rPr>
                <w:rFonts w:cs="Arial"/>
                <w:sz w:val="20"/>
                <w:szCs w:val="20"/>
              </w:rPr>
              <w:t xml:space="preserve">. Only a small portion of the dry materials in plants come from </w:t>
            </w:r>
            <w:r w:rsidR="00E27BA9" w:rsidRPr="00544402">
              <w:rPr>
                <w:rFonts w:cs="Arial"/>
                <w:sz w:val="20"/>
                <w:szCs w:val="20"/>
              </w:rPr>
              <w:t>water and minerals from the soil.</w:t>
            </w:r>
          </w:p>
          <w:p w14:paraId="7D4E0A92" w14:textId="2DF63297" w:rsidR="00E27BA9" w:rsidRPr="00544402" w:rsidRDefault="00B91209" w:rsidP="00E27BA9">
            <w:pPr>
              <w:pStyle w:val="ListParagraph"/>
              <w:numPr>
                <w:ilvl w:val="0"/>
                <w:numId w:val="25"/>
              </w:numPr>
              <w:spacing w:after="0"/>
              <w:rPr>
                <w:rFonts w:cs="Arial"/>
                <w:sz w:val="20"/>
                <w:szCs w:val="20"/>
              </w:rPr>
            </w:pPr>
            <w:r>
              <w:rPr>
                <w:rFonts w:cs="Arial"/>
                <w:sz w:val="20"/>
                <w:szCs w:val="20"/>
              </w:rPr>
              <w:t>Matter and E</w:t>
            </w:r>
            <w:r w:rsidR="00E27BA9" w:rsidRPr="00544402">
              <w:rPr>
                <w:rFonts w:cs="Arial"/>
                <w:sz w:val="20"/>
                <w:szCs w:val="20"/>
              </w:rPr>
              <w:t>nergy</w:t>
            </w:r>
            <w:r>
              <w:rPr>
                <w:rFonts w:cs="Arial"/>
                <w:sz w:val="20"/>
                <w:szCs w:val="20"/>
              </w:rPr>
              <w:t xml:space="preserve"> Change</w:t>
            </w:r>
            <w:r w:rsidR="00E27BA9" w:rsidRPr="00544402">
              <w:rPr>
                <w:rFonts w:cs="Arial"/>
                <w:sz w:val="20"/>
                <w:szCs w:val="20"/>
              </w:rPr>
              <w:t>:</w:t>
            </w:r>
          </w:p>
          <w:p w14:paraId="35F87B13" w14:textId="77777777" w:rsidR="00E27BA9" w:rsidRPr="006825DB" w:rsidRDefault="00E27BA9" w:rsidP="00E27BA9">
            <w:pPr>
              <w:pStyle w:val="ListParagraph"/>
              <w:numPr>
                <w:ilvl w:val="1"/>
                <w:numId w:val="25"/>
              </w:numPr>
              <w:spacing w:after="0"/>
              <w:ind w:left="792"/>
              <w:rPr>
                <w:rFonts w:cs="Arial"/>
                <w:b/>
                <w:sz w:val="20"/>
                <w:szCs w:val="20"/>
              </w:rPr>
            </w:pPr>
            <w:r w:rsidRPr="006825DB">
              <w:rPr>
                <w:rFonts w:cs="Arial"/>
                <w:b/>
                <w:sz w:val="20"/>
                <w:szCs w:val="20"/>
              </w:rPr>
              <w:t>Plant cells get the materials they need to grow and divide through photosynthesis and biosynthesis.</w:t>
            </w:r>
          </w:p>
          <w:p w14:paraId="18966172" w14:textId="77777777" w:rsidR="00E27BA9" w:rsidRPr="00544402" w:rsidRDefault="00E27BA9" w:rsidP="00E27BA9">
            <w:pPr>
              <w:pStyle w:val="ListParagraph"/>
              <w:numPr>
                <w:ilvl w:val="1"/>
                <w:numId w:val="25"/>
              </w:numPr>
              <w:spacing w:after="0"/>
              <w:ind w:left="792"/>
              <w:rPr>
                <w:rFonts w:cs="Arial"/>
                <w:sz w:val="20"/>
                <w:szCs w:val="20"/>
              </w:rPr>
            </w:pPr>
            <w:r w:rsidRPr="00544402">
              <w:rPr>
                <w:rFonts w:cs="Arial"/>
                <w:sz w:val="20"/>
                <w:szCs w:val="20"/>
              </w:rPr>
              <w:t>Plant cells get the energy they need to move and function through photosynthesis and cellular respiration.</w:t>
            </w:r>
          </w:p>
        </w:tc>
      </w:tr>
    </w:tbl>
    <w:p w14:paraId="6E182D7E" w14:textId="13838987" w:rsidR="00563E2D" w:rsidRDefault="00E27BA9" w:rsidP="00C10F5A">
      <w:pPr>
        <w:pStyle w:val="standard"/>
        <w:ind w:firstLine="0"/>
      </w:pPr>
      <w:r>
        <w:t xml:space="preserve">The </w:t>
      </w:r>
      <w:r w:rsidR="00D7084F">
        <w:t xml:space="preserve">key findings from the </w:t>
      </w:r>
      <w:r w:rsidR="00D7084F">
        <w:rPr>
          <w:i/>
        </w:rPr>
        <w:t>Plants</w:t>
      </w:r>
      <w:r w:rsidR="00B91209">
        <w:t xml:space="preserve"> </w:t>
      </w:r>
      <w:r w:rsidR="00B91209" w:rsidRPr="00B91209">
        <w:rPr>
          <w:i/>
        </w:rPr>
        <w:t>U</w:t>
      </w:r>
      <w:r w:rsidR="00D7084F" w:rsidRPr="00B91209">
        <w:rPr>
          <w:i/>
        </w:rPr>
        <w:t>nit</w:t>
      </w:r>
      <w:r w:rsidR="00D7084F">
        <w:t xml:space="preserve"> investigations and the key points that students need to include in explanations are summarized in the table above fro</w:t>
      </w:r>
      <w:r w:rsidR="006825DB">
        <w:t xml:space="preserve">m the </w:t>
      </w:r>
      <w:r w:rsidR="00D7084F" w:rsidRPr="00B91209">
        <w:rPr>
          <w:i/>
          <w:color w:val="0000FF"/>
        </w:rPr>
        <w:t>Carbon TIME</w:t>
      </w:r>
      <w:r w:rsidR="006825DB" w:rsidRPr="00B91209">
        <w:rPr>
          <w:color w:val="0000FF"/>
        </w:rPr>
        <w:t xml:space="preserve"> Instructional Model</w:t>
      </w:r>
      <w:r w:rsidR="006825DB">
        <w:t>.</w:t>
      </w:r>
      <w:r w:rsidR="00B40D80">
        <w:t xml:space="preserve"> </w:t>
      </w:r>
      <w:r w:rsidR="006825DB">
        <w:t xml:space="preserve">The two ideas in bold </w:t>
      </w:r>
      <w:r w:rsidR="00291CF7">
        <w:t>are especially difficult for students in this particular unit.</w:t>
      </w:r>
      <w:r w:rsidR="00B40D80">
        <w:t xml:space="preserve"> </w:t>
      </w:r>
      <w:r w:rsidR="00291CF7">
        <w:t xml:space="preserve">For each of these difficult points, the pilot version of the </w:t>
      </w:r>
      <w:r w:rsidR="00291CF7">
        <w:rPr>
          <w:i/>
        </w:rPr>
        <w:t>Plants</w:t>
      </w:r>
      <w:r w:rsidR="00291CF7">
        <w:t xml:space="preserve"> </w:t>
      </w:r>
      <w:r w:rsidR="00B91209">
        <w:rPr>
          <w:i/>
        </w:rPr>
        <w:t>U</w:t>
      </w:r>
      <w:r w:rsidR="00291CF7" w:rsidRPr="00B91209">
        <w:rPr>
          <w:i/>
        </w:rPr>
        <w:t>nit</w:t>
      </w:r>
      <w:r w:rsidR="00291CF7">
        <w:t xml:space="preserve"> includes different approaches that </w:t>
      </w:r>
      <w:r w:rsidR="00F555C1">
        <w:t>teachers need to choose among.</w:t>
      </w:r>
      <w:r w:rsidR="00B40D80">
        <w:t xml:space="preserve"> </w:t>
      </w:r>
      <w:r w:rsidR="00F555C1">
        <w:t xml:space="preserve">This working paper aims to explain the challenges, </w:t>
      </w:r>
      <w:r w:rsidR="00363151">
        <w:t>and then</w:t>
      </w:r>
      <w:r w:rsidR="00F555C1">
        <w:t xml:space="preserve"> discuss the advantages and disadvantages of the different choices.</w:t>
      </w:r>
    </w:p>
    <w:p w14:paraId="00AA2F58" w14:textId="77777777" w:rsidR="00F555C1" w:rsidRDefault="00F555C1" w:rsidP="00F555C1">
      <w:pPr>
        <w:pStyle w:val="Heading2"/>
      </w:pPr>
      <w:r>
        <w:t>Investigation Challenge: Measuring Changes in Dry Mass</w:t>
      </w:r>
    </w:p>
    <w:p w14:paraId="1BE6EE48" w14:textId="5D8A3E05" w:rsidR="00E952B3" w:rsidRDefault="00F555C1" w:rsidP="00C10F5A">
      <w:pPr>
        <w:pStyle w:val="Heading3"/>
        <w:ind w:left="0" w:firstLine="720"/>
      </w:pPr>
      <w:r>
        <w:t xml:space="preserve">Core idea: Using mass changes to answer the </w:t>
      </w:r>
      <w:r w:rsidR="00A30FF3">
        <w:t xml:space="preserve">Matter </w:t>
      </w:r>
      <w:r>
        <w:t>Movement Question</w:t>
      </w:r>
    </w:p>
    <w:p w14:paraId="3B1C45EB" w14:textId="3937553C" w:rsidR="007B476E" w:rsidRDefault="00F555C1" w:rsidP="00FC31D1">
      <w:pPr>
        <w:pStyle w:val="standard"/>
        <w:ind w:firstLine="0"/>
      </w:pPr>
      <w:r>
        <w:t xml:space="preserve">We want students to measure mass changes and to recognize that they can use these </w:t>
      </w:r>
      <w:r w:rsidR="00EB0495">
        <w:t xml:space="preserve">measurements to answer the </w:t>
      </w:r>
      <w:r w:rsidR="00A30FF3">
        <w:t xml:space="preserve">Matter </w:t>
      </w:r>
      <w:r w:rsidR="00EB0495">
        <w:t>Mov</w:t>
      </w:r>
      <w:r w:rsidR="007B476E">
        <w:t>ement Question in the Evidence-B</w:t>
      </w:r>
      <w:r w:rsidR="00EB0495">
        <w:t>ased Arguments</w:t>
      </w:r>
      <w:r w:rsidR="007B476E">
        <w:t xml:space="preserve"> (EBA)</w:t>
      </w:r>
      <w:r w:rsidR="00EB0495">
        <w:t xml:space="preserve"> To</w:t>
      </w:r>
      <w:r w:rsidR="0044694A">
        <w:t>ol</w:t>
      </w:r>
      <w:r w:rsidR="007B476E">
        <w:t>, with the support of the Three Questions</w:t>
      </w:r>
      <w:r w:rsidR="0044694A">
        <w:t>.</w:t>
      </w:r>
      <w:r w:rsidR="00B40D80">
        <w:t xml:space="preserve"> </w:t>
      </w:r>
      <w:r w:rsidR="0044694A">
        <w:t>Her</w:t>
      </w:r>
      <w:r w:rsidR="007B476E">
        <w:t>e’s the relevant row in the tool</w:t>
      </w:r>
      <w:r w:rsidR="00FC31D1">
        <w:t xml:space="preserve"> and the associated </w:t>
      </w:r>
      <w:r w:rsidR="00A30FF3">
        <w:t>Three</w:t>
      </w:r>
      <w:r w:rsidR="00FC31D1">
        <w:t xml:space="preserve"> Questions prompt:</w:t>
      </w:r>
    </w:p>
    <w:p w14:paraId="1ACDB2A5" w14:textId="604B213B" w:rsidR="0068680F" w:rsidRDefault="0068680F" w:rsidP="0068680F"/>
    <w:p w14:paraId="3D46C49A" w14:textId="77777777" w:rsidR="0068680F" w:rsidRPr="0068680F" w:rsidRDefault="0068680F" w:rsidP="0068680F">
      <w:pPr>
        <w:jc w:val="center"/>
      </w:pPr>
    </w:p>
    <w:p w14:paraId="59C3B63B" w14:textId="2830013A" w:rsidR="007B476E" w:rsidRDefault="007B476E" w:rsidP="007B476E">
      <w:pPr>
        <w:pStyle w:val="standard"/>
        <w:ind w:firstLine="0"/>
      </w:pPr>
      <w:r>
        <w:rPr>
          <w:noProof/>
        </w:rPr>
        <w:lastRenderedPageBreak/>
        <w:drawing>
          <wp:inline distT="0" distB="0" distL="0" distR="0" wp14:anchorId="5701A0C1" wp14:editId="513A0D47">
            <wp:extent cx="5930900" cy="1247140"/>
            <wp:effectExtent l="0" t="0" r="12700" b="0"/>
            <wp:docPr id="6" name="Picture 6" descr="Macintosh HD:Users:sarahbodbyl1:Desktop:Screen Shot 2016-06-27 at 7.37.4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sarahbodbyl1:Desktop:Screen Shot 2016-06-27 at 7.37.49 PM.png"/>
                    <pic:cNvPicPr>
                      <a:picLocks noChangeAspect="1" noChangeArrowheads="1"/>
                    </pic:cNvPicPr>
                  </pic:nvPicPr>
                  <pic:blipFill rotWithShape="1">
                    <a:blip r:embed="rId10">
                      <a:extLst>
                        <a:ext uri="{28A0092B-C50C-407E-A947-70E740481C1C}">
                          <a14:useLocalDpi xmlns:a14="http://schemas.microsoft.com/office/drawing/2010/main" val="0"/>
                        </a:ext>
                      </a:extLst>
                    </a:blip>
                    <a:srcRect l="-564" t="2344" r="-781" b="1757"/>
                    <a:stretch/>
                  </pic:blipFill>
                  <pic:spPr bwMode="auto">
                    <a:xfrm>
                      <a:off x="0" y="0"/>
                      <a:ext cx="5930900" cy="1247140"/>
                    </a:xfrm>
                    <a:prstGeom prst="rect">
                      <a:avLst/>
                    </a:prstGeom>
                    <a:noFill/>
                    <a:ln>
                      <a:noFill/>
                    </a:ln>
                    <a:extLst>
                      <a:ext uri="{53640926-AAD7-44d8-BBD7-CCE9431645EC}">
                        <a14:shadowObscured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3FFAFC8" w14:textId="18D8C1F2" w:rsidR="007B476E" w:rsidRPr="00F555C1" w:rsidRDefault="007B476E" w:rsidP="00FC31D1">
      <w:pPr>
        <w:pStyle w:val="standard"/>
        <w:ind w:firstLine="1080"/>
      </w:pPr>
      <w:r>
        <w:rPr>
          <w:noProof/>
        </w:rPr>
        <w:drawing>
          <wp:inline distT="0" distB="0" distL="0" distR="0" wp14:anchorId="6CAB1D93" wp14:editId="5E4892A1">
            <wp:extent cx="4622800" cy="1727553"/>
            <wp:effectExtent l="0" t="0" r="0" b="0"/>
            <wp:docPr id="8" name="Picture 8" descr="Macintosh HD:Users:sarahbodbyl1:Desktop:Screen Shot 2016-06-27 at 7.36.3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Macintosh HD:Users:sarahbodbyl1:Desktop:Screen Shot 2016-06-27 at 7.36.36 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625931" cy="1728723"/>
                    </a:xfrm>
                    <a:prstGeom prst="rect">
                      <a:avLst/>
                    </a:prstGeom>
                    <a:noFill/>
                    <a:ln>
                      <a:noFill/>
                    </a:ln>
                  </pic:spPr>
                </pic:pic>
              </a:graphicData>
            </a:graphic>
          </wp:inline>
        </w:drawing>
      </w:r>
    </w:p>
    <w:p w14:paraId="2214FDA6" w14:textId="3F277943" w:rsidR="00B51035" w:rsidRDefault="007B476E" w:rsidP="00C10F5A">
      <w:pPr>
        <w:pStyle w:val="standard"/>
        <w:ind w:firstLine="0"/>
      </w:pPr>
      <w:r>
        <w:t xml:space="preserve">The EBA tool ‘Class Evidence’ column </w:t>
      </w:r>
      <w:r w:rsidR="0044694A">
        <w:t>is especially important and especially difficult for</w:t>
      </w:r>
      <w:r w:rsidR="00095C1F">
        <w:t xml:space="preserve"> some</w:t>
      </w:r>
      <w:r w:rsidR="0044694A">
        <w:t xml:space="preserve"> students.</w:t>
      </w:r>
      <w:r w:rsidR="00B40D80">
        <w:t xml:space="preserve"> </w:t>
      </w:r>
      <w:r w:rsidR="00363151">
        <w:t>Students reasoning at learning progression Level 2</w:t>
      </w:r>
      <w:r w:rsidR="0044694A">
        <w:t xml:space="preserve"> have trouble understanding how mass changes </w:t>
      </w:r>
      <w:r w:rsidR="00095C1F">
        <w:t>provide evidence for movement of atoms.</w:t>
      </w:r>
      <w:r w:rsidR="00B40D80">
        <w:t xml:space="preserve"> </w:t>
      </w:r>
      <w:r w:rsidR="00363151">
        <w:t>These</w:t>
      </w:r>
      <w:r w:rsidR="00095C1F">
        <w:t xml:space="preserve"> students know, for example, that children have to eat in order to grow, but they think of growth as an action that food enables rather than believing that “you are what you eat”—that the additional matter in our bodies </w:t>
      </w:r>
      <w:r w:rsidR="00095C1F">
        <w:rPr>
          <w:i/>
        </w:rPr>
        <w:t>must</w:t>
      </w:r>
      <w:r w:rsidR="00095C1F">
        <w:t xml:space="preserve"> have come into our bodies from somewhere.</w:t>
      </w:r>
      <w:r w:rsidR="00B40D80">
        <w:t xml:space="preserve"> </w:t>
      </w:r>
      <w:r w:rsidR="00095C1F">
        <w:t xml:space="preserve">They lack a </w:t>
      </w:r>
      <w:r w:rsidR="00095C1F">
        <w:rPr>
          <w:i/>
        </w:rPr>
        <w:t>sense of necessity</w:t>
      </w:r>
      <w:r w:rsidR="00095C1F">
        <w:t xml:space="preserve"> about conservation of mass.</w:t>
      </w:r>
      <w:r w:rsidR="00FC31D1">
        <w:t xml:space="preserve"> </w:t>
      </w:r>
      <w:r w:rsidR="00B51035">
        <w:t xml:space="preserve">So this is the really important core idea that students need from the investigation: Plants gain more dry </w:t>
      </w:r>
      <w:r>
        <w:t>mass than the soil (or paper towel, or plant gel</w:t>
      </w:r>
      <w:r w:rsidR="00B51035">
        <w:t>) loses, so the atoms in the plant</w:t>
      </w:r>
      <w:r w:rsidR="00B51035">
        <w:rPr>
          <w:i/>
        </w:rPr>
        <w:t xml:space="preserve"> must </w:t>
      </w:r>
      <w:r w:rsidR="00B51035">
        <w:t>have come from somewhere other than the soil.</w:t>
      </w:r>
    </w:p>
    <w:p w14:paraId="1A539EA7" w14:textId="77777777" w:rsidR="004912A3" w:rsidRDefault="00F74A6A" w:rsidP="00C10F5A">
      <w:pPr>
        <w:pStyle w:val="Heading3"/>
        <w:ind w:left="0" w:firstLine="720"/>
      </w:pPr>
      <w:r>
        <w:t>The challenge: Plants are mostly water</w:t>
      </w:r>
    </w:p>
    <w:p w14:paraId="14FA1BE0" w14:textId="7D016540" w:rsidR="00CD65AD" w:rsidRDefault="00CD65AD" w:rsidP="00C10F5A">
      <w:pPr>
        <w:pStyle w:val="standard"/>
        <w:ind w:firstLine="0"/>
      </w:pPr>
      <w:r>
        <w:t>Our measurements show that growing radish plants are about 93% water.</w:t>
      </w:r>
      <w:r w:rsidR="00B40D80">
        <w:t xml:space="preserve"> </w:t>
      </w:r>
      <w:r w:rsidR="00DC1822">
        <w:t xml:space="preserve">The materials we use to grown plants, including the plant gel crystals (98.6%) and the brown paper towel can absorb a lot of water. </w:t>
      </w:r>
      <w:r>
        <w:t>Dry soil can absorb more than its weight in water.</w:t>
      </w:r>
      <w:r w:rsidR="00B40D80">
        <w:t xml:space="preserve"> </w:t>
      </w:r>
      <w:r>
        <w:t xml:space="preserve">So if we try to answer the </w:t>
      </w:r>
      <w:r w:rsidR="00A30FF3">
        <w:t xml:space="preserve">Matter </w:t>
      </w:r>
      <w:r>
        <w:t xml:space="preserve">Movement Question just measuring the mass of plants and soil, we will mostly measure the movement of water. We really want to know about the movement of carbon atoms, and for those purposes we will have to measure changes in </w:t>
      </w:r>
      <w:r>
        <w:rPr>
          <w:i/>
        </w:rPr>
        <w:t>dry mass.</w:t>
      </w:r>
    </w:p>
    <w:p w14:paraId="5A0C247C" w14:textId="420ABDD0" w:rsidR="00E952B3" w:rsidRDefault="00E952B3" w:rsidP="00C10F5A">
      <w:pPr>
        <w:pStyle w:val="standard"/>
        <w:ind w:firstLine="0"/>
      </w:pPr>
      <w:r>
        <w:t>This is a challenge because all of the materials involved in the plant investigations—the plants themselves, the seeds, the</w:t>
      </w:r>
      <w:r w:rsidR="00644535">
        <w:t xml:space="preserve"> substrate, and the water with</w:t>
      </w:r>
      <w:r>
        <w:t xml:space="preserve"> fertilizer—are </w:t>
      </w:r>
      <w:r>
        <w:rPr>
          <w:i/>
        </w:rPr>
        <w:t xml:space="preserve">mixtures </w:t>
      </w:r>
      <w:r>
        <w:t>of water and solid materials.</w:t>
      </w:r>
      <w:r w:rsidR="00B40D80">
        <w:t xml:space="preserve"> </w:t>
      </w:r>
      <w:r>
        <w:t>So measuring changes in dry mass requires measuring or estimating the amount of dry mass in those mixtures.</w:t>
      </w:r>
      <w:r w:rsidR="00B40D80">
        <w:t xml:space="preserve"> </w:t>
      </w:r>
      <w:r w:rsidR="002A4107">
        <w:t>However we do this, it will be challenging to students for several reasons:</w:t>
      </w:r>
    </w:p>
    <w:p w14:paraId="1EE08729" w14:textId="7C5FBFFB" w:rsidR="002A4107" w:rsidRDefault="002A4107" w:rsidP="002A4107">
      <w:pPr>
        <w:pStyle w:val="ListParagraph"/>
      </w:pPr>
      <w:r>
        <w:t xml:space="preserve">Understanding the nature of mixtures and the logic of the investigation: </w:t>
      </w:r>
      <w:r w:rsidR="00363151">
        <w:t>s</w:t>
      </w:r>
      <w:r>
        <w:t>tudents</w:t>
      </w:r>
      <w:r w:rsidR="00363151">
        <w:t xml:space="preserve"> reasoning at Level 2</w:t>
      </w:r>
      <w:r>
        <w:t>, in particular, may have trouble thinking of “solid” materials like plants and plant gel crystals as mostly water and understanding why and how we want to measure the solids in the mixtures but not the water.</w:t>
      </w:r>
      <w:r w:rsidR="00B40D80">
        <w:t xml:space="preserve"> </w:t>
      </w:r>
    </w:p>
    <w:p w14:paraId="26ADE8C4" w14:textId="77777777" w:rsidR="002A4107" w:rsidRDefault="00BE17A8" w:rsidP="002A4107">
      <w:pPr>
        <w:pStyle w:val="ListParagraph"/>
      </w:pPr>
      <w:r>
        <w:t>Complicated procedures: It will be easy for students to take a “cookbook” approach to measuring and calculating through multi-step procedures without keeping track of why they are taking the steps that they are taking.</w:t>
      </w:r>
    </w:p>
    <w:p w14:paraId="78C77BDE" w14:textId="3120A290" w:rsidR="00BE17A8" w:rsidRDefault="00BE17A8" w:rsidP="002A4107">
      <w:pPr>
        <w:pStyle w:val="ListParagraph"/>
      </w:pPr>
      <w:r>
        <w:t xml:space="preserve">Difficulties with measurement and calculations: Students will need to measure and calculate to </w:t>
      </w:r>
      <w:r w:rsidR="00644535">
        <w:t>0</w:t>
      </w:r>
      <w:r>
        <w:t>.01 gram accuracy and us</w:t>
      </w:r>
      <w:r w:rsidR="00363151">
        <w:t>e</w:t>
      </w:r>
      <w:r>
        <w:t xml:space="preserve"> percentages</w:t>
      </w:r>
      <w:r w:rsidR="00363151">
        <w:t xml:space="preserve"> to calculate dry mass</w:t>
      </w:r>
      <w:r>
        <w:t>.</w:t>
      </w:r>
      <w:r w:rsidR="00B40D80">
        <w:t xml:space="preserve"> </w:t>
      </w:r>
    </w:p>
    <w:p w14:paraId="17E7FD98" w14:textId="7431D58F" w:rsidR="00BE17A8" w:rsidRDefault="001166D9" w:rsidP="002A4107">
      <w:pPr>
        <w:pStyle w:val="ListParagraph"/>
      </w:pPr>
      <w:r>
        <w:lastRenderedPageBreak/>
        <w:t xml:space="preserve">False precision and “too small to measure:” Radish seeds </w:t>
      </w:r>
      <w:r w:rsidR="00644535">
        <w:t>and the solids in fertilizer</w:t>
      </w:r>
      <w:r>
        <w:t xml:space="preserve"> mixture</w:t>
      </w:r>
      <w:r w:rsidR="00644535">
        <w:t>s</w:t>
      </w:r>
      <w:r>
        <w:t xml:space="preserve"> turn out to have tiny masses—less that 0.01 grams.</w:t>
      </w:r>
      <w:r w:rsidR="00B40D80">
        <w:t xml:space="preserve"> </w:t>
      </w:r>
      <w:r>
        <w:t>Here are a couple of ways to deal with these tiny amounts</w:t>
      </w:r>
      <w:r w:rsidR="00352C8F">
        <w:t xml:space="preserve"> for the dry mass of a seed planted</w:t>
      </w:r>
      <w:r w:rsidR="00644535">
        <w:t xml:space="preserve"> with one of the protocol options (</w:t>
      </w:r>
      <w:r w:rsidR="007B476E">
        <w:t xml:space="preserve">Gel protocol - </w:t>
      </w:r>
      <w:r w:rsidR="00352C8F">
        <w:t>plant gel crystals hydrated with water and Ionic Grow fertilizer</w:t>
      </w:r>
      <w:r w:rsidR="00644535">
        <w:t>)</w:t>
      </w:r>
      <w:r>
        <w:t>:</w:t>
      </w:r>
    </w:p>
    <w:tbl>
      <w:tblPr>
        <w:tblStyle w:val="TableGrid"/>
        <w:tblW w:w="0" w:type="auto"/>
        <w:tblLook w:val="04A0" w:firstRow="1" w:lastRow="0" w:firstColumn="1" w:lastColumn="0" w:noHBand="0" w:noVBand="1"/>
      </w:tblPr>
      <w:tblGrid>
        <w:gridCol w:w="4428"/>
        <w:gridCol w:w="5148"/>
      </w:tblGrid>
      <w:tr w:rsidR="001166D9" w14:paraId="6527C41C" w14:textId="77777777" w:rsidTr="00273A8B">
        <w:tc>
          <w:tcPr>
            <w:tcW w:w="4428" w:type="dxa"/>
          </w:tcPr>
          <w:p w14:paraId="39F87321" w14:textId="77777777" w:rsidR="001166D9" w:rsidRDefault="001166D9" w:rsidP="001166D9">
            <w:pPr>
              <w:spacing w:after="0"/>
              <w:rPr>
                <w:b/>
              </w:rPr>
            </w:pPr>
            <w:r>
              <w:rPr>
                <w:b/>
              </w:rPr>
              <w:t>Bad science (false precision)</w:t>
            </w:r>
          </w:p>
          <w:p w14:paraId="0B659AB3" w14:textId="55D89FAD" w:rsidR="00352C8F" w:rsidRDefault="00B40D80" w:rsidP="00B47219">
            <w:pPr>
              <w:spacing w:after="0"/>
            </w:pPr>
            <w:r>
              <w:rPr>
                <w:b/>
              </w:rPr>
              <w:t xml:space="preserve">   </w:t>
            </w:r>
            <w:r w:rsidR="00B47219">
              <w:t xml:space="preserve">0.24 g (dry </w:t>
            </w:r>
            <w:r w:rsidR="00273A8B">
              <w:t>mass of crystals)</w:t>
            </w:r>
          </w:p>
          <w:p w14:paraId="53EC731B" w14:textId="77777777" w:rsidR="00273A8B" w:rsidRDefault="00273A8B" w:rsidP="00B47219">
            <w:pPr>
              <w:spacing w:after="0"/>
            </w:pPr>
            <w:r>
              <w:t>+ 0.007 g (dry mass of radish seed)</w:t>
            </w:r>
          </w:p>
          <w:p w14:paraId="3108C7D9" w14:textId="77777777" w:rsidR="00273A8B" w:rsidRDefault="00273A8B" w:rsidP="00B47219">
            <w:pPr>
              <w:spacing w:after="0"/>
            </w:pPr>
            <w:r>
              <w:t xml:space="preserve">+ </w:t>
            </w:r>
            <w:r w:rsidRPr="00273A8B">
              <w:rPr>
                <w:u w:val="single"/>
              </w:rPr>
              <w:t>0.0001 g</w:t>
            </w:r>
            <w:r>
              <w:t xml:space="preserve"> (dry mass of ionic grow)</w:t>
            </w:r>
          </w:p>
          <w:p w14:paraId="38E79F08" w14:textId="11A880FA" w:rsidR="00273A8B" w:rsidRPr="00B47219" w:rsidRDefault="00B40D80" w:rsidP="00B47219">
            <w:pPr>
              <w:spacing w:after="0"/>
            </w:pPr>
            <w:r>
              <w:t xml:space="preserve">   </w:t>
            </w:r>
            <w:r w:rsidR="00273A8B">
              <w:t>0.2471 g (total dry mass in test tube)</w:t>
            </w:r>
          </w:p>
        </w:tc>
        <w:tc>
          <w:tcPr>
            <w:tcW w:w="5148" w:type="dxa"/>
          </w:tcPr>
          <w:p w14:paraId="28CCCF86" w14:textId="77777777" w:rsidR="00273A8B" w:rsidRDefault="00273A8B" w:rsidP="00273A8B">
            <w:pPr>
              <w:spacing w:after="0"/>
              <w:rPr>
                <w:b/>
              </w:rPr>
            </w:pPr>
            <w:r>
              <w:rPr>
                <w:b/>
              </w:rPr>
              <w:t>Good science (recognizing limits of precision)</w:t>
            </w:r>
          </w:p>
          <w:p w14:paraId="54420472" w14:textId="72728AA8" w:rsidR="00273A8B" w:rsidRDefault="00B40D80" w:rsidP="00273A8B">
            <w:pPr>
              <w:spacing w:after="0"/>
            </w:pPr>
            <w:r>
              <w:rPr>
                <w:b/>
              </w:rPr>
              <w:t xml:space="preserve">   </w:t>
            </w:r>
            <w:r w:rsidR="00273A8B">
              <w:t>0.24 g (dry mass of crystals)</w:t>
            </w:r>
          </w:p>
          <w:p w14:paraId="03B16F2C" w14:textId="77777777" w:rsidR="00273A8B" w:rsidRDefault="00273A8B" w:rsidP="00273A8B">
            <w:pPr>
              <w:spacing w:after="0"/>
            </w:pPr>
            <w:r>
              <w:t>+ too small to measure (dry mass of radish seed)</w:t>
            </w:r>
          </w:p>
          <w:p w14:paraId="490291B9" w14:textId="77777777" w:rsidR="00273A8B" w:rsidRDefault="00273A8B" w:rsidP="00273A8B">
            <w:pPr>
              <w:spacing w:after="0"/>
            </w:pPr>
            <w:r>
              <w:t xml:space="preserve">+ </w:t>
            </w:r>
            <w:r w:rsidR="00864B19" w:rsidRPr="000C03EF">
              <w:rPr>
                <w:u w:val="single"/>
              </w:rPr>
              <w:t>too small to measure</w:t>
            </w:r>
            <w:r w:rsidR="00864B19">
              <w:t xml:space="preserve"> </w:t>
            </w:r>
            <w:r>
              <w:t>(dry mass of ionic grow)</w:t>
            </w:r>
          </w:p>
          <w:p w14:paraId="029D3C87" w14:textId="2F3E54EE" w:rsidR="001166D9" w:rsidRPr="00273A8B" w:rsidRDefault="00B40D80" w:rsidP="00273A8B">
            <w:pPr>
              <w:spacing w:after="0"/>
              <w:rPr>
                <w:b/>
              </w:rPr>
            </w:pPr>
            <w:r>
              <w:t xml:space="preserve">   </w:t>
            </w:r>
            <w:r w:rsidR="00864B19">
              <w:t>0.24</w:t>
            </w:r>
            <w:r w:rsidR="00273A8B">
              <w:t xml:space="preserve"> g (total dry mass in test tube)</w:t>
            </w:r>
          </w:p>
        </w:tc>
      </w:tr>
    </w:tbl>
    <w:p w14:paraId="419B4170" w14:textId="77777777" w:rsidR="001166D9" w:rsidRDefault="00864B19" w:rsidP="00C10F5A">
      <w:r>
        <w:t>Even though the scales show 0.01 g precision, they aren’t really that accurate, so the best way to deal with masses less than 0.01 g is to treat them as 0: too small to measure</w:t>
      </w:r>
    </w:p>
    <w:p w14:paraId="7C2A394E" w14:textId="08DEB891" w:rsidR="00E952B3" w:rsidRDefault="004912A3" w:rsidP="004912A3">
      <w:pPr>
        <w:pStyle w:val="Heading3"/>
      </w:pPr>
      <w:r>
        <w:t>Choices for responding to the challenge</w:t>
      </w:r>
    </w:p>
    <w:p w14:paraId="321A8491" w14:textId="67A4C451" w:rsidR="00644535" w:rsidRDefault="00A30FF3" w:rsidP="00FC31D1">
      <w:pPr>
        <w:pStyle w:val="standard"/>
        <w:ind w:firstLine="0"/>
      </w:pPr>
      <w:r>
        <w:t xml:space="preserve">There is a new reading, </w:t>
      </w:r>
      <w:r w:rsidR="004912A3" w:rsidRPr="00A30FF3">
        <w:rPr>
          <w:color w:val="0000FF"/>
        </w:rPr>
        <w:t>Estimating the M</w:t>
      </w:r>
      <w:r w:rsidRPr="00A30FF3">
        <w:rPr>
          <w:color w:val="0000FF"/>
        </w:rPr>
        <w:t xml:space="preserve">ass of Solids Mixed with </w:t>
      </w:r>
      <w:r w:rsidR="00B91209" w:rsidRPr="00A30FF3">
        <w:rPr>
          <w:color w:val="0000FF"/>
        </w:rPr>
        <w:t>Water</w:t>
      </w:r>
      <w:r w:rsidR="00B91209">
        <w:t xml:space="preserve"> that</w:t>
      </w:r>
      <w:r w:rsidR="004912A3">
        <w:t xml:space="preserve"> we recommend for all students.</w:t>
      </w:r>
      <w:r w:rsidR="0032745C">
        <w:t xml:space="preserve"> The concepts are reinforced in the </w:t>
      </w:r>
      <w:r w:rsidR="00644535">
        <w:t xml:space="preserve">“Measuring Plant Growth” </w:t>
      </w:r>
      <w:r w:rsidR="00644535" w:rsidRPr="0032745C">
        <w:t>video embedded within the curriculum</w:t>
      </w:r>
      <w:r w:rsidR="004912A3" w:rsidRPr="0032745C">
        <w:t>.</w:t>
      </w:r>
      <w:r w:rsidR="00B40D80">
        <w:t xml:space="preserve"> </w:t>
      </w:r>
      <w:r w:rsidR="00644535">
        <w:rPr>
          <w:i/>
        </w:rPr>
        <w:t>The new version of th</w:t>
      </w:r>
      <w:r w:rsidR="00644535" w:rsidRPr="00B91209">
        <w:rPr>
          <w:i/>
        </w:rPr>
        <w:t xml:space="preserve">e Plants Unit </w:t>
      </w:r>
      <w:r w:rsidR="0032745C">
        <w:rPr>
          <w:i/>
        </w:rPr>
        <w:t>includes two different protocols</w:t>
      </w:r>
      <w:r w:rsidR="00644535">
        <w:rPr>
          <w:i/>
        </w:rPr>
        <w:t xml:space="preserve"> with different approaches to measurin</w:t>
      </w:r>
      <w:r w:rsidR="0032745C">
        <w:rPr>
          <w:i/>
        </w:rPr>
        <w:t>g the dry mass of these mixtures</w:t>
      </w:r>
      <w:r w:rsidR="00644535">
        <w:rPr>
          <w:i/>
        </w:rPr>
        <w:t xml:space="preserve">. </w:t>
      </w:r>
      <w:r w:rsidR="00644535">
        <w:t xml:space="preserve">These strands correspond with the </w:t>
      </w:r>
      <w:r w:rsidR="00B91209" w:rsidRPr="00B91209">
        <w:rPr>
          <w:i/>
          <w:color w:val="0000FF"/>
        </w:rPr>
        <w:t>Carbon</w:t>
      </w:r>
      <w:r w:rsidR="00B91209" w:rsidRPr="00B91209">
        <w:rPr>
          <w:color w:val="0000FF"/>
        </w:rPr>
        <w:t xml:space="preserve"> </w:t>
      </w:r>
      <w:r w:rsidR="00B91209" w:rsidRPr="00B91209">
        <w:rPr>
          <w:i/>
          <w:color w:val="0000FF"/>
        </w:rPr>
        <w:t>TIME</w:t>
      </w:r>
      <w:r w:rsidR="00B91209" w:rsidRPr="00B91209">
        <w:rPr>
          <w:color w:val="0000FF"/>
        </w:rPr>
        <w:t xml:space="preserve"> Turtle Trails</w:t>
      </w:r>
      <w:r w:rsidR="00B91209">
        <w:t xml:space="preserve"> </w:t>
      </w:r>
      <w:r w:rsidR="00565F65">
        <w:t xml:space="preserve">designations. The </w:t>
      </w:r>
      <w:r w:rsidR="00565F65" w:rsidRPr="007B476E">
        <w:rPr>
          <w:b/>
        </w:rPr>
        <w:t>1 Turtle Trail</w:t>
      </w:r>
      <w:r w:rsidR="00565F65">
        <w:t xml:space="preserve"> approach contains procedures and learning goals appropriate for all students. The </w:t>
      </w:r>
      <w:r w:rsidR="00565F65" w:rsidRPr="00DA03A5">
        <w:rPr>
          <w:b/>
        </w:rPr>
        <w:t>2 Turtle Trail</w:t>
      </w:r>
      <w:r w:rsidR="00565F65">
        <w:t xml:space="preserve"> approach considers calculations of dry mass in more detail and is appropriate for more advanced middle school or high school students. The two choices</w:t>
      </w:r>
      <w:r w:rsidR="004E61E7">
        <w:t xml:space="preserve"> are as follows</w:t>
      </w:r>
      <w:r w:rsidR="00CD4E37">
        <w:t xml:space="preserve"> (note that while recommendations are provided, choices should be made by districts and/or teachers)</w:t>
      </w:r>
      <w:r w:rsidR="004E61E7">
        <w:t>:</w:t>
      </w:r>
    </w:p>
    <w:tbl>
      <w:tblPr>
        <w:tblStyle w:val="TableGrid"/>
        <w:tblW w:w="10705" w:type="dxa"/>
        <w:tblLayout w:type="fixed"/>
        <w:tblCellMar>
          <w:left w:w="29" w:type="dxa"/>
          <w:right w:w="29" w:type="dxa"/>
        </w:tblCellMar>
        <w:tblLook w:val="04A0" w:firstRow="1" w:lastRow="0" w:firstColumn="1" w:lastColumn="0" w:noHBand="0" w:noVBand="1"/>
      </w:tblPr>
      <w:tblGrid>
        <w:gridCol w:w="1008"/>
        <w:gridCol w:w="3690"/>
        <w:gridCol w:w="967"/>
        <w:gridCol w:w="5040"/>
      </w:tblGrid>
      <w:tr w:rsidR="00F6710D" w14:paraId="2CC3F9E8" w14:textId="77777777" w:rsidTr="00353572">
        <w:trPr>
          <w:trHeight w:val="1547"/>
        </w:trPr>
        <w:tc>
          <w:tcPr>
            <w:tcW w:w="1008" w:type="dxa"/>
            <w:vMerge w:val="restart"/>
            <w:shd w:val="clear" w:color="auto" w:fill="D9D9D9" w:themeFill="background1" w:themeFillShade="D9"/>
            <w:vAlign w:val="center"/>
          </w:tcPr>
          <w:p w14:paraId="5310516D" w14:textId="77777777" w:rsidR="00F6710D" w:rsidRPr="00D05D87" w:rsidRDefault="00F6710D" w:rsidP="00353572">
            <w:pPr>
              <w:pStyle w:val="List1"/>
              <w:spacing w:after="0"/>
              <w:ind w:left="57" w:hanging="57"/>
              <w:jc w:val="center"/>
              <w:rPr>
                <w:color w:val="000000" w:themeColor="text1"/>
                <w:sz w:val="20"/>
              </w:rPr>
            </w:pPr>
            <w:r w:rsidRPr="00D05D87">
              <w:rPr>
                <w:color w:val="000000" w:themeColor="text1"/>
                <w:sz w:val="20"/>
              </w:rPr>
              <w:t>Pre-Lesson</w:t>
            </w:r>
          </w:p>
          <w:p w14:paraId="3410B3AA" w14:textId="77777777" w:rsidR="00F6710D" w:rsidRPr="00D05D87" w:rsidRDefault="00F6710D" w:rsidP="00353572">
            <w:pPr>
              <w:pStyle w:val="List1"/>
              <w:spacing w:after="0"/>
              <w:ind w:left="129" w:hanging="129"/>
              <w:jc w:val="center"/>
              <w:rPr>
                <w:color w:val="000000" w:themeColor="text1"/>
                <w:sz w:val="20"/>
              </w:rPr>
            </w:pPr>
            <w:r w:rsidRPr="00D05D87">
              <w:rPr>
                <w:color w:val="000000" w:themeColor="text1"/>
                <w:sz w:val="20"/>
              </w:rPr>
              <w:t xml:space="preserve">(1-2 </w:t>
            </w:r>
            <w:proofErr w:type="spellStart"/>
            <w:r w:rsidRPr="00D05D87">
              <w:rPr>
                <w:color w:val="000000" w:themeColor="text1"/>
                <w:sz w:val="20"/>
              </w:rPr>
              <w:t>hr</w:t>
            </w:r>
            <w:proofErr w:type="spellEnd"/>
            <w:r w:rsidRPr="00D05D87">
              <w:rPr>
                <w:color w:val="000000" w:themeColor="text1"/>
                <w:sz w:val="20"/>
              </w:rPr>
              <w:t>)</w:t>
            </w:r>
          </w:p>
        </w:tc>
        <w:tc>
          <w:tcPr>
            <w:tcW w:w="3690" w:type="dxa"/>
            <w:tcBorders>
              <w:bottom w:val="nil"/>
            </w:tcBorders>
            <w:shd w:val="clear" w:color="auto" w:fill="D9D9D9" w:themeFill="background1" w:themeFillShade="D9"/>
          </w:tcPr>
          <w:p w14:paraId="7FC95E44" w14:textId="77777777" w:rsidR="00F6710D" w:rsidRPr="00D05D87" w:rsidRDefault="00F6710D" w:rsidP="00353572">
            <w:pPr>
              <w:pStyle w:val="List1"/>
              <w:spacing w:after="0"/>
              <w:ind w:left="432" w:hanging="432"/>
              <w:jc w:val="center"/>
              <w:rPr>
                <w:b/>
                <w:color w:val="000000" w:themeColor="text1"/>
                <w:sz w:val="20"/>
              </w:rPr>
            </w:pPr>
            <w:r w:rsidRPr="00D05D87">
              <w:rPr>
                <w:b/>
                <w:color w:val="000000" w:themeColor="text1"/>
                <w:sz w:val="20"/>
              </w:rPr>
              <w:t>Gel Protocol</w:t>
            </w:r>
          </w:p>
          <w:p w14:paraId="6B324AEA" w14:textId="77777777" w:rsidR="00F6710D" w:rsidRDefault="00F6710D" w:rsidP="00353572">
            <w:pPr>
              <w:pStyle w:val="List1"/>
              <w:spacing w:after="0"/>
              <w:ind w:left="432" w:hanging="432"/>
              <w:rPr>
                <w:color w:val="000000" w:themeColor="text1"/>
                <w:sz w:val="20"/>
              </w:rPr>
            </w:pPr>
            <w:r w:rsidRPr="00D05D87">
              <w:rPr>
                <w:color w:val="000000" w:themeColor="text1"/>
                <w:sz w:val="20"/>
              </w:rPr>
              <w:t>0.1GL: Keeping Track of Water in Solids and Liquids (60 min + overnight or several days)</w:t>
            </w:r>
          </w:p>
          <w:p w14:paraId="0370E8B9" w14:textId="77777777" w:rsidR="00F6710D" w:rsidRDefault="00F6710D" w:rsidP="00353572">
            <w:pPr>
              <w:pStyle w:val="List1"/>
              <w:spacing w:after="0"/>
              <w:ind w:left="432" w:hanging="432"/>
              <w:rPr>
                <w:color w:val="000000" w:themeColor="text1"/>
                <w:sz w:val="20"/>
              </w:rPr>
            </w:pPr>
          </w:p>
          <w:p w14:paraId="1D9CC279" w14:textId="77777777" w:rsidR="00F6710D" w:rsidRPr="00F87B14" w:rsidRDefault="00F6710D" w:rsidP="00353572">
            <w:pPr>
              <w:pStyle w:val="List1"/>
              <w:spacing w:after="0"/>
              <w:ind w:left="432" w:hanging="432"/>
              <w:jc w:val="center"/>
              <w:rPr>
                <w:b/>
                <w:color w:val="000000" w:themeColor="text1"/>
                <w:sz w:val="20"/>
              </w:rPr>
            </w:pPr>
            <w:r w:rsidRPr="00F87B14">
              <w:rPr>
                <w:b/>
                <w:color w:val="000000" w:themeColor="text1"/>
                <w:sz w:val="20"/>
              </w:rPr>
              <w:t>AND</w:t>
            </w:r>
          </w:p>
          <w:p w14:paraId="21DD5774" w14:textId="77777777" w:rsidR="00F6710D" w:rsidRPr="00D05D87" w:rsidRDefault="00F6710D" w:rsidP="00353572">
            <w:pPr>
              <w:pStyle w:val="List1"/>
              <w:spacing w:after="0"/>
              <w:ind w:left="432" w:hanging="432"/>
              <w:rPr>
                <w:color w:val="000000" w:themeColor="text1"/>
                <w:sz w:val="20"/>
              </w:rPr>
            </w:pPr>
          </w:p>
          <w:p w14:paraId="4370B929" w14:textId="77777777" w:rsidR="00F6710D" w:rsidRPr="00D05D87" w:rsidRDefault="00F6710D" w:rsidP="00353572">
            <w:pPr>
              <w:pStyle w:val="List1"/>
              <w:spacing w:after="0"/>
              <w:ind w:left="432" w:hanging="432"/>
              <w:rPr>
                <w:b/>
                <w:color w:val="000000" w:themeColor="text1"/>
                <w:sz w:val="20"/>
              </w:rPr>
            </w:pPr>
            <w:r w:rsidRPr="00D05D87">
              <w:rPr>
                <w:color w:val="000000" w:themeColor="text1"/>
                <w:sz w:val="20"/>
              </w:rPr>
              <w:t>0.2GL: Plant Growth Investigation Setup (45-60 min over one or two days)</w:t>
            </w:r>
          </w:p>
        </w:tc>
        <w:tc>
          <w:tcPr>
            <w:tcW w:w="967" w:type="dxa"/>
            <w:vMerge w:val="restart"/>
            <w:shd w:val="clear" w:color="auto" w:fill="D9D9D9" w:themeFill="background1" w:themeFillShade="D9"/>
            <w:vAlign w:val="center"/>
          </w:tcPr>
          <w:p w14:paraId="567C2053" w14:textId="77777777" w:rsidR="00F6710D" w:rsidRPr="00D05D87" w:rsidRDefault="00F6710D" w:rsidP="00353572">
            <w:pPr>
              <w:pStyle w:val="List1"/>
              <w:spacing w:after="0"/>
              <w:ind w:left="0" w:firstLine="0"/>
              <w:jc w:val="center"/>
              <w:rPr>
                <w:color w:val="000000" w:themeColor="text1"/>
                <w:sz w:val="20"/>
              </w:rPr>
            </w:pPr>
            <w:r w:rsidRPr="00D05D87">
              <w:rPr>
                <w:noProof/>
                <w:color w:val="000000" w:themeColor="text1"/>
                <w:sz w:val="20"/>
              </w:rPr>
              <w:drawing>
                <wp:inline distT="0" distB="0" distL="0" distR="0" wp14:anchorId="65D789EB" wp14:editId="18D2F5AF">
                  <wp:extent cx="609396" cy="454839"/>
                  <wp:effectExtent l="0" t="0" r="635"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2">
                            <a:extLst>
                              <a:ext uri="{BEBA8EAE-BF5A-486C-A8C5-ECC9F3942E4B}">
                                <a14:imgProps xmlns:a14="http://schemas.microsoft.com/office/drawing/2010/main">
                                  <a14:imgLayer>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616993" cy="460510"/>
                          </a:xfrm>
                          <a:prstGeom prst="rect">
                            <a:avLst/>
                          </a:prstGeom>
                        </pic:spPr>
                      </pic:pic>
                    </a:graphicData>
                  </a:graphic>
                </wp:inline>
              </w:drawing>
            </w:r>
          </w:p>
        </w:tc>
        <w:tc>
          <w:tcPr>
            <w:tcW w:w="5040" w:type="dxa"/>
            <w:vMerge w:val="restart"/>
            <w:shd w:val="clear" w:color="auto" w:fill="D9D9D9" w:themeFill="background1" w:themeFillShade="D9"/>
          </w:tcPr>
          <w:p w14:paraId="72F10676" w14:textId="77777777" w:rsidR="00F6710D" w:rsidRPr="00D05D87" w:rsidRDefault="00F6710D" w:rsidP="00353572">
            <w:pPr>
              <w:rPr>
                <w:color w:val="000000" w:themeColor="text1"/>
                <w:sz w:val="20"/>
              </w:rPr>
            </w:pPr>
            <w:r w:rsidRPr="00D05D87">
              <w:rPr>
                <w:i/>
                <w:color w:val="000000" w:themeColor="text1"/>
                <w:sz w:val="20"/>
              </w:rPr>
              <w:t xml:space="preserve">When to plant radish seeds: </w:t>
            </w:r>
            <w:r w:rsidRPr="00D05D87">
              <w:rPr>
                <w:color w:val="000000" w:themeColor="text1"/>
                <w:sz w:val="20"/>
              </w:rPr>
              <w:t xml:space="preserve">Students should plant their radish seeds before beginning the </w:t>
            </w:r>
            <w:r w:rsidRPr="00D05D87">
              <w:rPr>
                <w:i/>
                <w:color w:val="000000" w:themeColor="text1"/>
                <w:sz w:val="20"/>
              </w:rPr>
              <w:t>Plants</w:t>
            </w:r>
            <w:r w:rsidRPr="00D05D87">
              <w:rPr>
                <w:color w:val="000000" w:themeColor="text1"/>
                <w:sz w:val="20"/>
              </w:rPr>
              <w:t xml:space="preserve"> Unit so that plants will grow big enough for the Lesson 3 investigations. Allow at least 2-4 weeks from the Pre-Lesson to Lesson 3, depending on which Turtle Trail you choose.</w:t>
            </w:r>
          </w:p>
          <w:p w14:paraId="2391D5CE" w14:textId="77777777" w:rsidR="00F6710D" w:rsidRPr="00D05D87" w:rsidRDefault="00F6710D" w:rsidP="00353572">
            <w:pPr>
              <w:rPr>
                <w:color w:val="000000" w:themeColor="text1"/>
              </w:rPr>
            </w:pPr>
            <w:r w:rsidRPr="00D05D87">
              <w:rPr>
                <w:i/>
                <w:color w:val="000000" w:themeColor="text1"/>
                <w:sz w:val="20"/>
              </w:rPr>
              <w:t xml:space="preserve">How to plant radish seeds: </w:t>
            </w:r>
            <w:r w:rsidRPr="00D05D87">
              <w:rPr>
                <w:color w:val="000000" w:themeColor="text1"/>
                <w:sz w:val="20"/>
              </w:rPr>
              <w:t>Decide whether to follow a</w:t>
            </w:r>
            <w:r>
              <w:rPr>
                <w:color w:val="000000" w:themeColor="text1"/>
                <w:sz w:val="20"/>
              </w:rPr>
              <w:t xml:space="preserve"> paper towel (PT or</w:t>
            </w:r>
            <w:r w:rsidRPr="00D05D87">
              <w:rPr>
                <w:color w:val="000000" w:themeColor="text1"/>
                <w:sz w:val="20"/>
              </w:rPr>
              <w:t xml:space="preserve"> </w:t>
            </w:r>
            <w:hyperlink r:id="rId13" w:history="1">
              <w:r w:rsidRPr="003077E5">
                <w:rPr>
                  <w:rStyle w:val="Hyperlink"/>
                  <w:sz w:val="20"/>
                </w:rPr>
                <w:t>1-Turtle Trail</w:t>
              </w:r>
            </w:hyperlink>
            <w:r>
              <w:rPr>
                <w:sz w:val="20"/>
              </w:rPr>
              <w:t>) a plant-growing gel protocol (GL or</w:t>
            </w:r>
            <w:hyperlink r:id="rId14" w:history="1">
              <w:r w:rsidRPr="00353572">
                <w:rPr>
                  <w:rStyle w:val="Hyperlink"/>
                  <w:sz w:val="20"/>
                </w:rPr>
                <w:t xml:space="preserve"> 2-Turtle Trail</w:t>
              </w:r>
            </w:hyperlink>
            <w:r>
              <w:rPr>
                <w:sz w:val="20"/>
              </w:rPr>
              <w:t>)</w:t>
            </w:r>
            <w:r w:rsidRPr="00D05D87">
              <w:rPr>
                <w:color w:val="000000" w:themeColor="text1"/>
                <w:sz w:val="20"/>
              </w:rPr>
              <w:t xml:space="preserve">. Both versions give students the invaluable experience of watching plants grow, then analyzing plant gas exchange and mass change data. The </w:t>
            </w:r>
            <w:r>
              <w:rPr>
                <w:color w:val="000000" w:themeColor="text1"/>
                <w:sz w:val="20"/>
              </w:rPr>
              <w:t>Gel Protocol</w:t>
            </w:r>
            <w:r w:rsidRPr="00D05D87">
              <w:rPr>
                <w:color w:val="000000" w:themeColor="text1"/>
                <w:sz w:val="20"/>
              </w:rPr>
              <w:t xml:space="preserve"> is more complex and rigorous, and there are more things that can go wrong. Two other differences include </w:t>
            </w:r>
            <w:r w:rsidRPr="00353572">
              <w:rPr>
                <w:b/>
                <w:color w:val="000000" w:themeColor="text1"/>
                <w:sz w:val="20"/>
              </w:rPr>
              <w:t>growing materials</w:t>
            </w:r>
            <w:r w:rsidRPr="00D05D87">
              <w:rPr>
                <w:color w:val="000000" w:themeColor="text1"/>
                <w:sz w:val="20"/>
              </w:rPr>
              <w:t xml:space="preserve"> </w:t>
            </w:r>
            <w:r>
              <w:rPr>
                <w:color w:val="000000" w:themeColor="text1"/>
                <w:sz w:val="20"/>
              </w:rPr>
              <w:t>(paper towel vs. gel)</w:t>
            </w:r>
            <w:r w:rsidRPr="00D05D87">
              <w:rPr>
                <w:color w:val="000000" w:themeColor="text1"/>
                <w:sz w:val="20"/>
              </w:rPr>
              <w:t xml:space="preserve"> and </w:t>
            </w:r>
            <w:r w:rsidRPr="00D05D87">
              <w:rPr>
                <w:b/>
                <w:color w:val="000000" w:themeColor="text1"/>
                <w:sz w:val="20"/>
              </w:rPr>
              <w:t>time</w:t>
            </w:r>
            <w:r w:rsidRPr="00D05D87">
              <w:rPr>
                <w:color w:val="000000" w:themeColor="text1"/>
                <w:sz w:val="20"/>
              </w:rPr>
              <w:t xml:space="preserve"> (the </w:t>
            </w:r>
            <w:r>
              <w:rPr>
                <w:color w:val="000000" w:themeColor="text1"/>
                <w:sz w:val="20"/>
              </w:rPr>
              <w:t>gel protocol</w:t>
            </w:r>
            <w:r w:rsidRPr="00D05D87">
              <w:rPr>
                <w:color w:val="000000" w:themeColor="text1"/>
                <w:sz w:val="20"/>
              </w:rPr>
              <w:t xml:space="preserve"> has two additional activities</w:t>
            </w:r>
            <w:r>
              <w:rPr>
                <w:color w:val="000000" w:themeColor="text1"/>
                <w:sz w:val="20"/>
              </w:rPr>
              <w:t>;</w:t>
            </w:r>
            <w:r w:rsidRPr="00D05D87">
              <w:rPr>
                <w:color w:val="000000" w:themeColor="text1"/>
                <w:sz w:val="20"/>
              </w:rPr>
              <w:t xml:space="preserve"> some 2-Turtle activities may take longer, and the plants will need longer to grow).</w:t>
            </w:r>
          </w:p>
        </w:tc>
      </w:tr>
      <w:tr w:rsidR="00F6710D" w14:paraId="37405FBA" w14:textId="77777777" w:rsidTr="00353572">
        <w:trPr>
          <w:trHeight w:val="170"/>
        </w:trPr>
        <w:tc>
          <w:tcPr>
            <w:tcW w:w="1008" w:type="dxa"/>
            <w:vMerge/>
            <w:shd w:val="clear" w:color="auto" w:fill="D9D9D9" w:themeFill="background1" w:themeFillShade="D9"/>
            <w:vAlign w:val="center"/>
          </w:tcPr>
          <w:p w14:paraId="75570A5A" w14:textId="77777777" w:rsidR="00F6710D" w:rsidRPr="00D05D87" w:rsidRDefault="00F6710D" w:rsidP="00353572">
            <w:pPr>
              <w:pStyle w:val="List1"/>
              <w:spacing w:after="0"/>
              <w:ind w:left="57" w:hanging="57"/>
              <w:jc w:val="center"/>
              <w:rPr>
                <w:color w:val="000000" w:themeColor="text1"/>
                <w:sz w:val="20"/>
              </w:rPr>
            </w:pPr>
          </w:p>
        </w:tc>
        <w:tc>
          <w:tcPr>
            <w:tcW w:w="3690" w:type="dxa"/>
            <w:tcBorders>
              <w:top w:val="nil"/>
              <w:bottom w:val="nil"/>
            </w:tcBorders>
            <w:shd w:val="clear" w:color="auto" w:fill="D9D9D9" w:themeFill="background1" w:themeFillShade="D9"/>
          </w:tcPr>
          <w:p w14:paraId="27350D11" w14:textId="77777777" w:rsidR="00F6710D" w:rsidRPr="00D05D87" w:rsidRDefault="00F6710D" w:rsidP="00353572">
            <w:pPr>
              <w:pStyle w:val="List1"/>
              <w:spacing w:after="0"/>
              <w:ind w:left="432" w:hanging="432"/>
              <w:jc w:val="center"/>
              <w:rPr>
                <w:b/>
                <w:color w:val="000000" w:themeColor="text1"/>
                <w:sz w:val="20"/>
              </w:rPr>
            </w:pPr>
            <w:r>
              <w:rPr>
                <w:b/>
                <w:color w:val="000000" w:themeColor="text1"/>
                <w:sz w:val="20"/>
              </w:rPr>
              <w:t>OR</w:t>
            </w:r>
          </w:p>
        </w:tc>
        <w:tc>
          <w:tcPr>
            <w:tcW w:w="967" w:type="dxa"/>
            <w:vMerge/>
            <w:shd w:val="clear" w:color="auto" w:fill="D9D9D9" w:themeFill="background1" w:themeFillShade="D9"/>
            <w:vAlign w:val="center"/>
          </w:tcPr>
          <w:p w14:paraId="39430E15" w14:textId="77777777" w:rsidR="00F6710D" w:rsidRPr="00D05D87" w:rsidRDefault="00F6710D" w:rsidP="00353572">
            <w:pPr>
              <w:pStyle w:val="List1"/>
              <w:spacing w:after="0"/>
              <w:ind w:left="0" w:firstLine="0"/>
              <w:jc w:val="center"/>
              <w:rPr>
                <w:noProof/>
                <w:color w:val="000000" w:themeColor="text1"/>
                <w:sz w:val="20"/>
              </w:rPr>
            </w:pPr>
          </w:p>
        </w:tc>
        <w:tc>
          <w:tcPr>
            <w:tcW w:w="5040" w:type="dxa"/>
            <w:vMerge/>
            <w:shd w:val="clear" w:color="auto" w:fill="D9D9D9" w:themeFill="background1" w:themeFillShade="D9"/>
          </w:tcPr>
          <w:p w14:paraId="5C800B5A" w14:textId="77777777" w:rsidR="00F6710D" w:rsidRPr="00D05D87" w:rsidRDefault="00F6710D" w:rsidP="00353572">
            <w:pPr>
              <w:rPr>
                <w:i/>
                <w:color w:val="000000" w:themeColor="text1"/>
                <w:sz w:val="20"/>
              </w:rPr>
            </w:pPr>
          </w:p>
        </w:tc>
      </w:tr>
      <w:tr w:rsidR="00F6710D" w14:paraId="17340FE0" w14:textId="77777777" w:rsidTr="00353572">
        <w:trPr>
          <w:trHeight w:val="1286"/>
        </w:trPr>
        <w:tc>
          <w:tcPr>
            <w:tcW w:w="1008" w:type="dxa"/>
            <w:vMerge/>
            <w:shd w:val="clear" w:color="auto" w:fill="D9D9D9" w:themeFill="background1" w:themeFillShade="D9"/>
            <w:vAlign w:val="center"/>
          </w:tcPr>
          <w:p w14:paraId="3BA528DB" w14:textId="77777777" w:rsidR="00F6710D" w:rsidRPr="00D05D87" w:rsidRDefault="00F6710D" w:rsidP="00353572">
            <w:pPr>
              <w:pStyle w:val="List1"/>
              <w:spacing w:after="0"/>
              <w:ind w:left="57" w:hanging="57"/>
              <w:jc w:val="center"/>
              <w:rPr>
                <w:color w:val="000000" w:themeColor="text1"/>
                <w:sz w:val="20"/>
              </w:rPr>
            </w:pPr>
          </w:p>
        </w:tc>
        <w:tc>
          <w:tcPr>
            <w:tcW w:w="3690" w:type="dxa"/>
            <w:tcBorders>
              <w:top w:val="nil"/>
            </w:tcBorders>
            <w:shd w:val="clear" w:color="auto" w:fill="D9D9D9" w:themeFill="background1" w:themeFillShade="D9"/>
          </w:tcPr>
          <w:p w14:paraId="4A1D1B92" w14:textId="77777777" w:rsidR="00F6710D" w:rsidRDefault="00F6710D" w:rsidP="00353572">
            <w:pPr>
              <w:pStyle w:val="List1"/>
              <w:spacing w:after="0"/>
              <w:ind w:left="432" w:hanging="432"/>
              <w:jc w:val="center"/>
              <w:rPr>
                <w:b/>
                <w:color w:val="000000" w:themeColor="text1"/>
                <w:sz w:val="20"/>
              </w:rPr>
            </w:pPr>
          </w:p>
          <w:p w14:paraId="59B78ADA" w14:textId="77777777" w:rsidR="00F6710D" w:rsidRDefault="00F6710D" w:rsidP="00353572">
            <w:pPr>
              <w:pStyle w:val="List1"/>
              <w:spacing w:after="0"/>
              <w:ind w:left="432" w:hanging="432"/>
              <w:jc w:val="center"/>
              <w:rPr>
                <w:b/>
                <w:color w:val="000000" w:themeColor="text1"/>
                <w:sz w:val="20"/>
              </w:rPr>
            </w:pPr>
          </w:p>
          <w:p w14:paraId="7156ACBA" w14:textId="77777777" w:rsidR="00F6710D" w:rsidRPr="00D05D87" w:rsidRDefault="00F6710D" w:rsidP="00353572">
            <w:pPr>
              <w:pStyle w:val="List1"/>
              <w:spacing w:after="0"/>
              <w:ind w:left="432" w:hanging="432"/>
              <w:jc w:val="center"/>
              <w:rPr>
                <w:b/>
                <w:color w:val="000000" w:themeColor="text1"/>
                <w:sz w:val="20"/>
              </w:rPr>
            </w:pPr>
            <w:r w:rsidRPr="00D05D87">
              <w:rPr>
                <w:b/>
                <w:color w:val="000000" w:themeColor="text1"/>
                <w:sz w:val="20"/>
              </w:rPr>
              <w:t>Paper Towel Protocol</w:t>
            </w:r>
          </w:p>
          <w:p w14:paraId="252D4C1D" w14:textId="77777777" w:rsidR="00F6710D" w:rsidRPr="00D05D87" w:rsidRDefault="00F6710D" w:rsidP="00353572">
            <w:pPr>
              <w:pStyle w:val="List1"/>
              <w:spacing w:after="0"/>
              <w:ind w:left="432" w:hanging="432"/>
              <w:rPr>
                <w:b/>
                <w:color w:val="000000" w:themeColor="text1"/>
                <w:sz w:val="20"/>
              </w:rPr>
            </w:pPr>
            <w:r w:rsidRPr="00D05D87">
              <w:rPr>
                <w:color w:val="000000" w:themeColor="text1"/>
                <w:sz w:val="20"/>
              </w:rPr>
              <w:t>0.2PT: Plant Growth Investigation Setup</w:t>
            </w:r>
          </w:p>
        </w:tc>
        <w:tc>
          <w:tcPr>
            <w:tcW w:w="967" w:type="dxa"/>
            <w:shd w:val="clear" w:color="auto" w:fill="D9D9D9" w:themeFill="background1" w:themeFillShade="D9"/>
            <w:vAlign w:val="center"/>
          </w:tcPr>
          <w:p w14:paraId="55CDC7C8" w14:textId="77777777" w:rsidR="00F6710D" w:rsidRPr="00D05D87" w:rsidRDefault="00F6710D" w:rsidP="00353572">
            <w:pPr>
              <w:pStyle w:val="List1"/>
              <w:spacing w:after="0"/>
              <w:ind w:left="0" w:firstLine="0"/>
              <w:jc w:val="center"/>
              <w:rPr>
                <w:color w:val="000000" w:themeColor="text1"/>
                <w:sz w:val="20"/>
              </w:rPr>
            </w:pPr>
            <w:r w:rsidRPr="00D05D87">
              <w:rPr>
                <w:iCs/>
                <w:noProof/>
                <w:color w:val="000000" w:themeColor="text1"/>
              </w:rPr>
              <w:drawing>
                <wp:anchor distT="0" distB="0" distL="114300" distR="114300" simplePos="0" relativeHeight="251696128" behindDoc="0" locked="0" layoutInCell="1" allowOverlap="1" wp14:anchorId="7027F0F8" wp14:editId="4754555A">
                  <wp:simplePos x="0" y="0"/>
                  <wp:positionH relativeFrom="column">
                    <wp:posOffset>51435</wp:posOffset>
                  </wp:positionH>
                  <wp:positionV relativeFrom="paragraph">
                    <wp:posOffset>7620</wp:posOffset>
                  </wp:positionV>
                  <wp:extent cx="445135" cy="344805"/>
                  <wp:effectExtent l="0" t="0" r="0" b="0"/>
                  <wp:wrapNone/>
                  <wp:docPr id="19" name="Picture 19" descr="Macintosh HD:Users:sarahbodbyl1:Desktop:CarbonTIME:Images/Logos:1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bodbyl1:Desktop:CarbonTIME:Images/Logos:1 turtle stack.png"/>
                          <pic:cNvPicPr>
                            <a:picLocks noChangeAspect="1" noChangeArrowheads="1"/>
                          </pic:cNvPicPr>
                        </pic:nvPicPr>
                        <pic:blipFill>
                          <a:blip r:embed="rId15" cstate="print">
                            <a:extLst>
                              <a:ext uri="{BEBA8EAE-BF5A-486C-A8C5-ECC9F3942E4B}">
                                <a14:imgProps xmlns:a14="http://schemas.microsoft.com/office/drawing/2010/main">
                                  <a14:imgLayer>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45135" cy="3448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040" w:type="dxa"/>
            <w:vMerge/>
            <w:shd w:val="clear" w:color="auto" w:fill="D9D9D9" w:themeFill="background1" w:themeFillShade="D9"/>
          </w:tcPr>
          <w:p w14:paraId="527615ED" w14:textId="77777777" w:rsidR="00F6710D" w:rsidRPr="00D05D87" w:rsidRDefault="00F6710D" w:rsidP="00353572">
            <w:pPr>
              <w:pStyle w:val="List1"/>
              <w:spacing w:after="0"/>
              <w:ind w:left="0" w:firstLine="0"/>
              <w:rPr>
                <w:color w:val="000000" w:themeColor="text1"/>
                <w:sz w:val="20"/>
              </w:rPr>
            </w:pPr>
          </w:p>
        </w:tc>
      </w:tr>
      <w:tr w:rsidR="00F6710D" w14:paraId="291E4A0D" w14:textId="77777777" w:rsidTr="00353572">
        <w:trPr>
          <w:trHeight w:val="89"/>
        </w:trPr>
        <w:tc>
          <w:tcPr>
            <w:tcW w:w="1008" w:type="dxa"/>
            <w:shd w:val="clear" w:color="auto" w:fill="FFFFFF"/>
            <w:vAlign w:val="center"/>
          </w:tcPr>
          <w:p w14:paraId="4351B1A2" w14:textId="77777777" w:rsidR="00F6710D" w:rsidRPr="00D05D87" w:rsidRDefault="00F6710D" w:rsidP="00353572">
            <w:pPr>
              <w:pStyle w:val="List1"/>
              <w:spacing w:after="0"/>
              <w:jc w:val="center"/>
              <w:rPr>
                <w:color w:val="000000" w:themeColor="text1"/>
                <w:sz w:val="20"/>
              </w:rPr>
            </w:pPr>
            <w:r w:rsidRPr="00D05D87">
              <w:rPr>
                <w:color w:val="000000" w:themeColor="text1"/>
                <w:sz w:val="20"/>
              </w:rPr>
              <w:t>1</w:t>
            </w:r>
          </w:p>
          <w:p w14:paraId="3018629A" w14:textId="77777777" w:rsidR="00F6710D" w:rsidRPr="00D05D87" w:rsidRDefault="00F6710D" w:rsidP="00353572">
            <w:pPr>
              <w:pStyle w:val="List1"/>
              <w:spacing w:after="0"/>
              <w:jc w:val="center"/>
              <w:rPr>
                <w:color w:val="000000" w:themeColor="text1"/>
                <w:sz w:val="20"/>
              </w:rPr>
            </w:pPr>
            <w:r w:rsidRPr="00D05D87">
              <w:rPr>
                <w:color w:val="000000" w:themeColor="text1"/>
                <w:sz w:val="20"/>
              </w:rPr>
              <w:t>(50 min)</w:t>
            </w:r>
          </w:p>
        </w:tc>
        <w:tc>
          <w:tcPr>
            <w:tcW w:w="9697" w:type="dxa"/>
            <w:gridSpan w:val="3"/>
            <w:shd w:val="clear" w:color="auto" w:fill="FFFFFF"/>
          </w:tcPr>
          <w:p w14:paraId="328B841D" w14:textId="77777777" w:rsidR="00F6710D" w:rsidRPr="00D05D87" w:rsidRDefault="00F6710D" w:rsidP="00353572">
            <w:pPr>
              <w:pStyle w:val="List1"/>
              <w:spacing w:after="0"/>
              <w:rPr>
                <w:color w:val="000000" w:themeColor="text1"/>
                <w:sz w:val="20"/>
              </w:rPr>
            </w:pPr>
            <w:r w:rsidRPr="00D05D87">
              <w:rPr>
                <w:color w:val="000000" w:themeColor="text1"/>
                <w:sz w:val="20"/>
              </w:rPr>
              <w:t xml:space="preserve">For the 1-Turtle Trail, wait at least one week after planting radishes before beginning Lesson 1. </w:t>
            </w:r>
          </w:p>
          <w:p w14:paraId="2D582208" w14:textId="77777777" w:rsidR="00F6710D" w:rsidRPr="00D05D87" w:rsidRDefault="00F6710D" w:rsidP="00353572">
            <w:pPr>
              <w:pStyle w:val="List1"/>
              <w:spacing w:after="0"/>
              <w:rPr>
                <w:color w:val="000000" w:themeColor="text1"/>
                <w:sz w:val="20"/>
              </w:rPr>
            </w:pPr>
            <w:r w:rsidRPr="00D05D87">
              <w:rPr>
                <w:color w:val="000000" w:themeColor="text1"/>
                <w:sz w:val="20"/>
              </w:rPr>
              <w:t>For the 2-Turtle Trail, wait at least three weeks after planting radishes before beginning Lesson 1.</w:t>
            </w:r>
          </w:p>
        </w:tc>
      </w:tr>
      <w:tr w:rsidR="00F6710D" w14:paraId="45CC1E88" w14:textId="77777777" w:rsidTr="00353572">
        <w:trPr>
          <w:trHeight w:val="950"/>
        </w:trPr>
        <w:tc>
          <w:tcPr>
            <w:tcW w:w="1008" w:type="dxa"/>
            <w:shd w:val="clear" w:color="auto" w:fill="D9D9D9"/>
            <w:vAlign w:val="center"/>
          </w:tcPr>
          <w:p w14:paraId="0A0B9098" w14:textId="77777777" w:rsidR="00F6710D" w:rsidRDefault="00F6710D" w:rsidP="00353572">
            <w:pPr>
              <w:pStyle w:val="List1"/>
              <w:spacing w:after="0"/>
              <w:ind w:left="432" w:hanging="432"/>
              <w:jc w:val="center"/>
              <w:rPr>
                <w:color w:val="000000" w:themeColor="text1"/>
                <w:sz w:val="20"/>
              </w:rPr>
            </w:pPr>
            <w:r w:rsidRPr="00D05D87">
              <w:rPr>
                <w:color w:val="000000" w:themeColor="text1"/>
                <w:sz w:val="20"/>
              </w:rPr>
              <w:t>2</w:t>
            </w:r>
          </w:p>
          <w:p w14:paraId="78B6CFB6" w14:textId="77777777" w:rsidR="00F6710D" w:rsidRDefault="00F6710D" w:rsidP="00353572">
            <w:pPr>
              <w:pStyle w:val="List1"/>
              <w:spacing w:after="0"/>
              <w:ind w:left="432" w:hanging="432"/>
              <w:jc w:val="center"/>
              <w:rPr>
                <w:color w:val="000000" w:themeColor="text1"/>
                <w:sz w:val="20"/>
              </w:rPr>
            </w:pPr>
            <w:r w:rsidRPr="00D05D87">
              <w:rPr>
                <w:color w:val="000000" w:themeColor="text1"/>
                <w:sz w:val="20"/>
              </w:rPr>
              <w:t xml:space="preserve">(2 </w:t>
            </w:r>
            <w:proofErr w:type="spellStart"/>
            <w:r w:rsidRPr="00D05D87">
              <w:rPr>
                <w:color w:val="000000" w:themeColor="text1"/>
                <w:sz w:val="20"/>
              </w:rPr>
              <w:t>hr</w:t>
            </w:r>
            <w:proofErr w:type="spellEnd"/>
            <w:r>
              <w:rPr>
                <w:color w:val="000000" w:themeColor="text1"/>
                <w:sz w:val="20"/>
              </w:rPr>
              <w:t xml:space="preserve"> </w:t>
            </w:r>
          </w:p>
          <w:p w14:paraId="184B77AC" w14:textId="77777777" w:rsidR="00F6710D" w:rsidRPr="00D05D87" w:rsidRDefault="00F6710D" w:rsidP="00353572">
            <w:pPr>
              <w:pStyle w:val="List1"/>
              <w:spacing w:after="0"/>
              <w:ind w:left="432" w:hanging="432"/>
              <w:jc w:val="center"/>
              <w:rPr>
                <w:color w:val="000000" w:themeColor="text1"/>
                <w:sz w:val="20"/>
              </w:rPr>
            </w:pPr>
            <w:r w:rsidRPr="00D05D87">
              <w:rPr>
                <w:color w:val="000000" w:themeColor="text1"/>
                <w:sz w:val="20"/>
              </w:rPr>
              <w:t>5 min)</w:t>
            </w:r>
          </w:p>
        </w:tc>
        <w:tc>
          <w:tcPr>
            <w:tcW w:w="9697" w:type="dxa"/>
            <w:gridSpan w:val="3"/>
            <w:shd w:val="clear" w:color="auto" w:fill="D9D9D9"/>
            <w:vAlign w:val="center"/>
          </w:tcPr>
          <w:p w14:paraId="223AD362" w14:textId="77777777" w:rsidR="00F6710D" w:rsidRPr="00D05D87" w:rsidRDefault="00F6710D" w:rsidP="00353572">
            <w:pPr>
              <w:pStyle w:val="List1"/>
              <w:spacing w:after="0"/>
              <w:ind w:left="432" w:hanging="432"/>
              <w:jc w:val="center"/>
              <w:rPr>
                <w:color w:val="000000" w:themeColor="text1"/>
                <w:sz w:val="20"/>
              </w:rPr>
            </w:pPr>
          </w:p>
        </w:tc>
      </w:tr>
      <w:tr w:rsidR="00F6710D" w14:paraId="098EE853" w14:textId="77777777" w:rsidTr="00353572">
        <w:trPr>
          <w:trHeight w:val="20"/>
        </w:trPr>
        <w:tc>
          <w:tcPr>
            <w:tcW w:w="1008" w:type="dxa"/>
            <w:vMerge w:val="restart"/>
            <w:shd w:val="clear" w:color="auto" w:fill="auto"/>
            <w:vAlign w:val="center"/>
          </w:tcPr>
          <w:p w14:paraId="42BC2FA2" w14:textId="77777777" w:rsidR="00F6710D" w:rsidRPr="00D05D87" w:rsidRDefault="00F6710D" w:rsidP="00353572">
            <w:pPr>
              <w:pStyle w:val="List1"/>
              <w:spacing w:after="0"/>
              <w:ind w:left="432" w:hanging="432"/>
              <w:jc w:val="center"/>
              <w:rPr>
                <w:color w:val="000000" w:themeColor="text1"/>
                <w:sz w:val="20"/>
              </w:rPr>
            </w:pPr>
            <w:r w:rsidRPr="00D05D87">
              <w:rPr>
                <w:color w:val="000000" w:themeColor="text1"/>
                <w:sz w:val="20"/>
              </w:rPr>
              <w:t>3</w:t>
            </w:r>
          </w:p>
          <w:p w14:paraId="487C26BA" w14:textId="77777777" w:rsidR="00F6710D" w:rsidRPr="00D05D87" w:rsidRDefault="00F6710D" w:rsidP="00353572">
            <w:pPr>
              <w:pStyle w:val="List1"/>
              <w:spacing w:after="0"/>
              <w:ind w:left="432" w:hanging="432"/>
              <w:jc w:val="center"/>
              <w:rPr>
                <w:color w:val="000000" w:themeColor="text1"/>
                <w:sz w:val="20"/>
              </w:rPr>
            </w:pPr>
            <w:r w:rsidRPr="00D05D87">
              <w:rPr>
                <w:color w:val="000000" w:themeColor="text1"/>
                <w:sz w:val="20"/>
              </w:rPr>
              <w:t xml:space="preserve">(2 </w:t>
            </w:r>
            <w:proofErr w:type="spellStart"/>
            <w:r w:rsidRPr="00D05D87">
              <w:rPr>
                <w:color w:val="000000" w:themeColor="text1"/>
                <w:sz w:val="20"/>
              </w:rPr>
              <w:t>hr</w:t>
            </w:r>
            <w:proofErr w:type="spellEnd"/>
          </w:p>
          <w:p w14:paraId="5DE69558" w14:textId="77777777" w:rsidR="00F6710D" w:rsidRPr="00D05D87" w:rsidRDefault="00F6710D" w:rsidP="00353572">
            <w:pPr>
              <w:pStyle w:val="List1"/>
              <w:spacing w:after="0"/>
              <w:ind w:left="432" w:hanging="432"/>
              <w:jc w:val="center"/>
              <w:rPr>
                <w:color w:val="000000" w:themeColor="text1"/>
                <w:sz w:val="20"/>
              </w:rPr>
            </w:pPr>
            <w:r w:rsidRPr="00D05D87">
              <w:rPr>
                <w:color w:val="000000" w:themeColor="text1"/>
                <w:sz w:val="20"/>
              </w:rPr>
              <w:t>40 min)</w:t>
            </w:r>
          </w:p>
        </w:tc>
        <w:tc>
          <w:tcPr>
            <w:tcW w:w="3690" w:type="dxa"/>
            <w:tcBorders>
              <w:bottom w:val="single" w:sz="4" w:space="0" w:color="auto"/>
            </w:tcBorders>
            <w:shd w:val="clear" w:color="auto" w:fill="auto"/>
          </w:tcPr>
          <w:p w14:paraId="71FC40C2" w14:textId="77777777" w:rsidR="00F6710D" w:rsidRPr="00D05D87" w:rsidRDefault="00F6710D" w:rsidP="00353572">
            <w:pPr>
              <w:pStyle w:val="List1"/>
              <w:spacing w:after="0"/>
              <w:ind w:left="432" w:hanging="432"/>
              <w:rPr>
                <w:color w:val="000000" w:themeColor="text1"/>
                <w:sz w:val="20"/>
              </w:rPr>
            </w:pPr>
            <w:r>
              <w:rPr>
                <w:color w:val="000000" w:themeColor="text1"/>
                <w:sz w:val="20"/>
              </w:rPr>
              <w:t xml:space="preserve">3.1 Predictions and Planning </w:t>
            </w:r>
            <w:r w:rsidRPr="0089189E">
              <w:rPr>
                <w:color w:val="000000" w:themeColor="text1"/>
                <w:sz w:val="20"/>
              </w:rPr>
              <w:t>about Radish Plants Growing</w:t>
            </w:r>
            <w:r>
              <w:rPr>
                <w:color w:val="000000" w:themeColor="text1"/>
                <w:sz w:val="20"/>
              </w:rPr>
              <w:t xml:space="preserve"> (50 min)</w:t>
            </w:r>
          </w:p>
        </w:tc>
        <w:tc>
          <w:tcPr>
            <w:tcW w:w="967" w:type="dxa"/>
            <w:tcBorders>
              <w:bottom w:val="single" w:sz="4" w:space="0" w:color="auto"/>
            </w:tcBorders>
            <w:shd w:val="clear" w:color="auto" w:fill="auto"/>
          </w:tcPr>
          <w:p w14:paraId="754D52FA" w14:textId="77777777" w:rsidR="00F6710D" w:rsidRPr="00D05D87" w:rsidRDefault="00F6710D" w:rsidP="00353572">
            <w:pPr>
              <w:pStyle w:val="List1"/>
              <w:spacing w:after="0"/>
              <w:ind w:left="0" w:firstLine="0"/>
              <w:jc w:val="center"/>
              <w:rPr>
                <w:color w:val="000000" w:themeColor="text1"/>
                <w:sz w:val="20"/>
              </w:rPr>
            </w:pPr>
          </w:p>
        </w:tc>
        <w:tc>
          <w:tcPr>
            <w:tcW w:w="5040" w:type="dxa"/>
            <w:vMerge w:val="restart"/>
            <w:shd w:val="clear" w:color="auto" w:fill="auto"/>
          </w:tcPr>
          <w:p w14:paraId="32752E71" w14:textId="77777777" w:rsidR="00F6710D" w:rsidRPr="00D05D87" w:rsidRDefault="00F6710D" w:rsidP="00353572">
            <w:pPr>
              <w:pStyle w:val="List1"/>
              <w:spacing w:after="0"/>
              <w:ind w:left="66" w:firstLine="0"/>
              <w:rPr>
                <w:color w:val="000000" w:themeColor="text1"/>
                <w:sz w:val="20"/>
              </w:rPr>
            </w:pPr>
            <w:r w:rsidRPr="00D05D87">
              <w:rPr>
                <w:color w:val="000000" w:themeColor="text1"/>
                <w:sz w:val="20"/>
              </w:rPr>
              <w:t>To be ready, your plants should have at least two sets of leaves open and well developed (two cotyledons and two true leaves).</w:t>
            </w:r>
          </w:p>
          <w:p w14:paraId="54837500" w14:textId="77777777" w:rsidR="00F6710D" w:rsidRPr="00D05D87" w:rsidRDefault="00F6710D" w:rsidP="00F6710D">
            <w:pPr>
              <w:pStyle w:val="List1"/>
              <w:numPr>
                <w:ilvl w:val="0"/>
                <w:numId w:val="28"/>
              </w:numPr>
              <w:spacing w:after="0"/>
              <w:rPr>
                <w:color w:val="000000" w:themeColor="text1"/>
                <w:sz w:val="20"/>
              </w:rPr>
            </w:pPr>
            <w:r w:rsidRPr="00D05D87">
              <w:rPr>
                <w:color w:val="000000" w:themeColor="text1"/>
                <w:sz w:val="20"/>
              </w:rPr>
              <w:t xml:space="preserve">If plants are ready, you can begin with the Mass Change investigation. While plants are drying, use extra radish plants (or another leafy plant </w:t>
            </w:r>
            <w:r w:rsidRPr="00D05D87">
              <w:rPr>
                <w:color w:val="000000" w:themeColor="text1"/>
                <w:sz w:val="20"/>
              </w:rPr>
              <w:lastRenderedPageBreak/>
              <w:t xml:space="preserve">such as a houseplant) for the light and dark investigation. </w:t>
            </w:r>
          </w:p>
          <w:p w14:paraId="522C5392" w14:textId="77777777" w:rsidR="00F6710D" w:rsidRPr="00D05D87" w:rsidRDefault="00F6710D" w:rsidP="00F6710D">
            <w:pPr>
              <w:pStyle w:val="List1"/>
              <w:numPr>
                <w:ilvl w:val="0"/>
                <w:numId w:val="28"/>
              </w:numPr>
              <w:spacing w:after="0"/>
              <w:rPr>
                <w:color w:val="000000" w:themeColor="text1"/>
                <w:sz w:val="20"/>
              </w:rPr>
            </w:pPr>
            <w:r w:rsidRPr="00D05D87">
              <w:rPr>
                <w:color w:val="000000" w:themeColor="text1"/>
                <w:sz w:val="20"/>
              </w:rPr>
              <w:t xml:space="preserve">If plants are not ready, we recommend using another leafy plant such as a houseplant for the Light/Dark investigation, giving your plants a little more time to grow. This will mean teaching the two Mass Change Activities (3.2 &amp; 3.4) consecutively, but you will need </w:t>
            </w:r>
            <w:r w:rsidRPr="00D05D87">
              <w:rPr>
                <w:b/>
                <w:color w:val="000000" w:themeColor="text1"/>
                <w:sz w:val="20"/>
                <w:u w:val="single"/>
              </w:rPr>
              <w:t>time</w:t>
            </w:r>
            <w:r w:rsidRPr="00D05D87">
              <w:rPr>
                <w:color w:val="000000" w:themeColor="text1"/>
                <w:sz w:val="20"/>
              </w:rPr>
              <w:t xml:space="preserve"> in between them for plants to dry! In this case, we recommend that you (a) partially complete the Evidence-Based Arguments tool after the Light/Dark investigation in Activity 3.3, (b) harvest the radish plants in Activity 3.2, (c) move on to Lesson 4 to teach Cellular Respiration and Photosynthesis, and (d) return to complete Activities 3.4 and 3.5 after plants have dried.</w:t>
            </w:r>
          </w:p>
        </w:tc>
      </w:tr>
      <w:tr w:rsidR="00F6710D" w14:paraId="312E5460" w14:textId="77777777" w:rsidTr="00353572">
        <w:trPr>
          <w:trHeight w:val="80"/>
        </w:trPr>
        <w:tc>
          <w:tcPr>
            <w:tcW w:w="1008" w:type="dxa"/>
            <w:vMerge/>
            <w:shd w:val="clear" w:color="auto" w:fill="FFFFFF"/>
            <w:vAlign w:val="center"/>
          </w:tcPr>
          <w:p w14:paraId="4A737B4A" w14:textId="77777777" w:rsidR="00F6710D" w:rsidRPr="00D05D87" w:rsidRDefault="00F6710D" w:rsidP="00353572">
            <w:pPr>
              <w:pStyle w:val="List1"/>
              <w:spacing w:after="0"/>
              <w:ind w:left="432" w:hanging="432"/>
              <w:jc w:val="center"/>
              <w:rPr>
                <w:color w:val="000000" w:themeColor="text1"/>
                <w:sz w:val="20"/>
              </w:rPr>
            </w:pPr>
          </w:p>
        </w:tc>
        <w:tc>
          <w:tcPr>
            <w:tcW w:w="3690" w:type="dxa"/>
            <w:tcBorders>
              <w:bottom w:val="nil"/>
            </w:tcBorders>
            <w:shd w:val="clear" w:color="auto" w:fill="FFFFFF"/>
          </w:tcPr>
          <w:p w14:paraId="4B4D9621" w14:textId="77777777" w:rsidR="00F6710D" w:rsidRPr="00D05D87" w:rsidRDefault="00F6710D" w:rsidP="00353572">
            <w:pPr>
              <w:pStyle w:val="List1"/>
              <w:spacing w:after="0"/>
              <w:ind w:left="432" w:hanging="432"/>
              <w:jc w:val="center"/>
              <w:rPr>
                <w:b/>
                <w:color w:val="000000" w:themeColor="text1"/>
                <w:sz w:val="20"/>
              </w:rPr>
            </w:pPr>
            <w:r w:rsidRPr="00D05D87">
              <w:rPr>
                <w:b/>
                <w:color w:val="000000" w:themeColor="text1"/>
                <w:sz w:val="20"/>
              </w:rPr>
              <w:t>Gel Protocol</w:t>
            </w:r>
          </w:p>
          <w:p w14:paraId="7A855E6E" w14:textId="77777777" w:rsidR="00F6710D" w:rsidRPr="005E66F0" w:rsidRDefault="00F6710D" w:rsidP="00353572">
            <w:pPr>
              <w:pStyle w:val="List1"/>
              <w:spacing w:after="0"/>
              <w:ind w:left="432" w:hanging="432"/>
              <w:rPr>
                <w:color w:val="000000" w:themeColor="text1"/>
                <w:sz w:val="20"/>
              </w:rPr>
            </w:pPr>
            <w:r w:rsidRPr="00D05D87">
              <w:rPr>
                <w:color w:val="000000" w:themeColor="text1"/>
                <w:sz w:val="20"/>
              </w:rPr>
              <w:t>3.2GL: Observing Plants' Mass Changes, Part 1 (30 min)</w:t>
            </w:r>
          </w:p>
        </w:tc>
        <w:tc>
          <w:tcPr>
            <w:tcW w:w="967" w:type="dxa"/>
            <w:vMerge w:val="restart"/>
            <w:shd w:val="clear" w:color="auto" w:fill="FFFFFF"/>
            <w:vAlign w:val="center"/>
          </w:tcPr>
          <w:p w14:paraId="6984981F" w14:textId="77777777" w:rsidR="00F6710D" w:rsidRPr="00D05D87" w:rsidRDefault="00F6710D" w:rsidP="00353572">
            <w:pPr>
              <w:pStyle w:val="List1"/>
              <w:spacing w:after="0"/>
              <w:ind w:left="0" w:firstLine="0"/>
              <w:jc w:val="center"/>
              <w:rPr>
                <w:color w:val="000000" w:themeColor="text1"/>
                <w:sz w:val="20"/>
              </w:rPr>
            </w:pPr>
            <w:r w:rsidRPr="00D05D87">
              <w:rPr>
                <w:noProof/>
                <w:color w:val="000000" w:themeColor="text1"/>
                <w:sz w:val="20"/>
              </w:rPr>
              <w:drawing>
                <wp:inline distT="0" distB="0" distL="0" distR="0" wp14:anchorId="095B2FE5" wp14:editId="0A4921A3">
                  <wp:extent cx="603803" cy="450664"/>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6">
                            <a:extLst>
                              <a:ext uri="{28A0092B-C50C-407E-A947-70E740481C1C}">
                                <a14:useLocalDpi xmlns:a14="http://schemas.microsoft.com/office/drawing/2010/main" val="0"/>
                              </a:ext>
                            </a:extLst>
                          </a:blip>
                          <a:stretch>
                            <a:fillRect/>
                          </a:stretch>
                        </pic:blipFill>
                        <pic:spPr>
                          <a:xfrm>
                            <a:off x="0" y="0"/>
                            <a:ext cx="614037" cy="458303"/>
                          </a:xfrm>
                          <a:prstGeom prst="rect">
                            <a:avLst/>
                          </a:prstGeom>
                        </pic:spPr>
                      </pic:pic>
                    </a:graphicData>
                  </a:graphic>
                </wp:inline>
              </w:drawing>
            </w:r>
          </w:p>
        </w:tc>
        <w:tc>
          <w:tcPr>
            <w:tcW w:w="5040" w:type="dxa"/>
            <w:vMerge/>
            <w:shd w:val="clear" w:color="auto" w:fill="FFFFFF"/>
          </w:tcPr>
          <w:p w14:paraId="1ECCC856" w14:textId="77777777" w:rsidR="00F6710D" w:rsidRPr="00D05D87" w:rsidRDefault="00F6710D" w:rsidP="00F6710D">
            <w:pPr>
              <w:pStyle w:val="List1"/>
              <w:numPr>
                <w:ilvl w:val="0"/>
                <w:numId w:val="28"/>
              </w:numPr>
              <w:spacing w:after="0"/>
              <w:rPr>
                <w:color w:val="000000" w:themeColor="text1"/>
                <w:sz w:val="20"/>
              </w:rPr>
            </w:pPr>
          </w:p>
        </w:tc>
      </w:tr>
      <w:tr w:rsidR="00F6710D" w14:paraId="6FBF8D41" w14:textId="77777777" w:rsidTr="00353572">
        <w:trPr>
          <w:trHeight w:val="85"/>
        </w:trPr>
        <w:tc>
          <w:tcPr>
            <w:tcW w:w="1008" w:type="dxa"/>
            <w:vMerge/>
            <w:shd w:val="clear" w:color="auto" w:fill="FFFFFF"/>
            <w:vAlign w:val="center"/>
          </w:tcPr>
          <w:p w14:paraId="5967A524" w14:textId="77777777" w:rsidR="00F6710D" w:rsidRPr="00D05D87" w:rsidRDefault="00F6710D" w:rsidP="00353572">
            <w:pPr>
              <w:pStyle w:val="List1"/>
              <w:spacing w:after="0"/>
              <w:ind w:left="432" w:hanging="432"/>
              <w:jc w:val="center"/>
              <w:rPr>
                <w:color w:val="000000" w:themeColor="text1"/>
                <w:sz w:val="20"/>
              </w:rPr>
            </w:pPr>
          </w:p>
        </w:tc>
        <w:tc>
          <w:tcPr>
            <w:tcW w:w="3690" w:type="dxa"/>
            <w:tcBorders>
              <w:top w:val="nil"/>
              <w:bottom w:val="nil"/>
            </w:tcBorders>
            <w:shd w:val="clear" w:color="auto" w:fill="FFFFFF"/>
          </w:tcPr>
          <w:p w14:paraId="78372DBE" w14:textId="77777777" w:rsidR="00F6710D" w:rsidRPr="00D05D87" w:rsidRDefault="00F6710D" w:rsidP="00353572">
            <w:pPr>
              <w:pStyle w:val="List1"/>
              <w:spacing w:after="0"/>
              <w:ind w:left="432" w:hanging="432"/>
              <w:jc w:val="center"/>
              <w:rPr>
                <w:b/>
                <w:color w:val="000000" w:themeColor="text1"/>
                <w:sz w:val="20"/>
              </w:rPr>
            </w:pPr>
            <w:r>
              <w:rPr>
                <w:b/>
                <w:color w:val="000000" w:themeColor="text1"/>
                <w:sz w:val="20"/>
              </w:rPr>
              <w:t>OR</w:t>
            </w:r>
          </w:p>
        </w:tc>
        <w:tc>
          <w:tcPr>
            <w:tcW w:w="967" w:type="dxa"/>
            <w:vMerge/>
            <w:shd w:val="clear" w:color="auto" w:fill="FFFFFF"/>
            <w:vAlign w:val="center"/>
          </w:tcPr>
          <w:p w14:paraId="77E2BFCA" w14:textId="77777777" w:rsidR="00F6710D" w:rsidRPr="00D05D87" w:rsidRDefault="00F6710D" w:rsidP="00353572">
            <w:pPr>
              <w:pStyle w:val="List1"/>
              <w:spacing w:after="0"/>
              <w:ind w:left="0" w:firstLine="0"/>
              <w:jc w:val="center"/>
              <w:rPr>
                <w:noProof/>
                <w:color w:val="000000" w:themeColor="text1"/>
                <w:sz w:val="20"/>
              </w:rPr>
            </w:pPr>
          </w:p>
        </w:tc>
        <w:tc>
          <w:tcPr>
            <w:tcW w:w="5040" w:type="dxa"/>
            <w:vMerge/>
            <w:shd w:val="clear" w:color="auto" w:fill="FFFFFF"/>
          </w:tcPr>
          <w:p w14:paraId="50E4ACA1" w14:textId="77777777" w:rsidR="00F6710D" w:rsidRPr="00D05D87" w:rsidRDefault="00F6710D" w:rsidP="00353572">
            <w:pPr>
              <w:pStyle w:val="List1"/>
              <w:spacing w:after="0"/>
              <w:ind w:left="66" w:firstLine="0"/>
              <w:rPr>
                <w:color w:val="000000" w:themeColor="text1"/>
                <w:sz w:val="20"/>
              </w:rPr>
            </w:pPr>
          </w:p>
        </w:tc>
      </w:tr>
      <w:tr w:rsidR="00F6710D" w14:paraId="2E1B9CB8" w14:textId="77777777" w:rsidTr="00353572">
        <w:trPr>
          <w:trHeight w:val="122"/>
        </w:trPr>
        <w:tc>
          <w:tcPr>
            <w:tcW w:w="1008" w:type="dxa"/>
            <w:vMerge/>
            <w:shd w:val="clear" w:color="auto" w:fill="FFFFFF"/>
            <w:vAlign w:val="center"/>
          </w:tcPr>
          <w:p w14:paraId="229ADE9E" w14:textId="77777777" w:rsidR="00F6710D" w:rsidRPr="00D05D87" w:rsidRDefault="00F6710D" w:rsidP="00353572">
            <w:pPr>
              <w:pStyle w:val="List1"/>
              <w:spacing w:after="0"/>
              <w:ind w:left="432" w:hanging="432"/>
              <w:jc w:val="center"/>
              <w:rPr>
                <w:color w:val="000000" w:themeColor="text1"/>
                <w:sz w:val="20"/>
              </w:rPr>
            </w:pPr>
          </w:p>
        </w:tc>
        <w:tc>
          <w:tcPr>
            <w:tcW w:w="3690" w:type="dxa"/>
            <w:tcBorders>
              <w:top w:val="nil"/>
            </w:tcBorders>
            <w:shd w:val="clear" w:color="auto" w:fill="FFFFFF"/>
          </w:tcPr>
          <w:p w14:paraId="2A5B0B5F" w14:textId="77777777" w:rsidR="00F6710D" w:rsidRPr="00D05D87" w:rsidRDefault="00F6710D" w:rsidP="00353572">
            <w:pPr>
              <w:pStyle w:val="List1"/>
              <w:spacing w:after="0"/>
              <w:ind w:left="432" w:hanging="432"/>
              <w:jc w:val="center"/>
              <w:rPr>
                <w:b/>
                <w:color w:val="000000" w:themeColor="text1"/>
                <w:sz w:val="20"/>
              </w:rPr>
            </w:pPr>
            <w:r w:rsidRPr="00D05D87">
              <w:rPr>
                <w:b/>
                <w:color w:val="000000" w:themeColor="text1"/>
                <w:sz w:val="20"/>
              </w:rPr>
              <w:t>Paper Towel Protocol</w:t>
            </w:r>
          </w:p>
          <w:p w14:paraId="01D0094B" w14:textId="77777777" w:rsidR="00F6710D" w:rsidRPr="00D05D87" w:rsidRDefault="00F6710D" w:rsidP="00353572">
            <w:pPr>
              <w:pStyle w:val="List1"/>
              <w:spacing w:after="0"/>
              <w:ind w:left="432" w:hanging="432"/>
              <w:rPr>
                <w:b/>
                <w:color w:val="000000" w:themeColor="text1"/>
                <w:sz w:val="20"/>
              </w:rPr>
            </w:pPr>
            <w:r w:rsidRPr="00D05D87">
              <w:rPr>
                <w:color w:val="000000" w:themeColor="text1"/>
                <w:sz w:val="20"/>
              </w:rPr>
              <w:t>3.2PT: Observing Plants' Mass Changes, Part 1 (30 min)</w:t>
            </w:r>
          </w:p>
        </w:tc>
        <w:tc>
          <w:tcPr>
            <w:tcW w:w="967" w:type="dxa"/>
            <w:shd w:val="clear" w:color="auto" w:fill="FFFFFF"/>
            <w:vAlign w:val="center"/>
          </w:tcPr>
          <w:p w14:paraId="25012431" w14:textId="77777777" w:rsidR="00F6710D" w:rsidRPr="00D05D87" w:rsidRDefault="00F6710D" w:rsidP="00353572">
            <w:pPr>
              <w:pStyle w:val="List1"/>
              <w:spacing w:after="0"/>
              <w:ind w:left="0" w:firstLine="0"/>
              <w:jc w:val="center"/>
              <w:rPr>
                <w:noProof/>
                <w:color w:val="000000" w:themeColor="text1"/>
                <w:sz w:val="20"/>
              </w:rPr>
            </w:pPr>
            <w:r w:rsidRPr="00D05D87">
              <w:rPr>
                <w:iCs/>
                <w:noProof/>
                <w:color w:val="000000" w:themeColor="text1"/>
              </w:rPr>
              <w:drawing>
                <wp:anchor distT="0" distB="0" distL="114300" distR="114300" simplePos="0" relativeHeight="251697152" behindDoc="0" locked="0" layoutInCell="1" allowOverlap="1" wp14:anchorId="329C1B98" wp14:editId="29DB6498">
                  <wp:simplePos x="0" y="0"/>
                  <wp:positionH relativeFrom="column">
                    <wp:posOffset>102235</wp:posOffset>
                  </wp:positionH>
                  <wp:positionV relativeFrom="paragraph">
                    <wp:posOffset>64770</wp:posOffset>
                  </wp:positionV>
                  <wp:extent cx="445135" cy="344805"/>
                  <wp:effectExtent l="0" t="0" r="0" b="0"/>
                  <wp:wrapNone/>
                  <wp:docPr id="1" name="Picture 1" descr="Macintosh HD:Users:sarahbodbyl1:Desktop:CarbonTIME:Images/Logos:1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bodbyl1:Desktop:CarbonTIME:Images/Logos:1 turtle stack.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5135" cy="3448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040" w:type="dxa"/>
            <w:vMerge/>
            <w:shd w:val="clear" w:color="auto" w:fill="FFFFFF"/>
          </w:tcPr>
          <w:p w14:paraId="37D62A25" w14:textId="77777777" w:rsidR="00F6710D" w:rsidRPr="00D05D87" w:rsidRDefault="00F6710D" w:rsidP="00353572">
            <w:pPr>
              <w:pStyle w:val="List1"/>
              <w:spacing w:after="0"/>
              <w:ind w:left="66" w:firstLine="0"/>
              <w:rPr>
                <w:color w:val="000000" w:themeColor="text1"/>
                <w:sz w:val="20"/>
              </w:rPr>
            </w:pPr>
          </w:p>
        </w:tc>
      </w:tr>
      <w:tr w:rsidR="00F6710D" w14:paraId="766EB8B8" w14:textId="77777777" w:rsidTr="00353572">
        <w:trPr>
          <w:trHeight w:val="61"/>
        </w:trPr>
        <w:tc>
          <w:tcPr>
            <w:tcW w:w="1008" w:type="dxa"/>
            <w:vMerge/>
            <w:shd w:val="clear" w:color="auto" w:fill="FFFFFF"/>
            <w:vAlign w:val="center"/>
          </w:tcPr>
          <w:p w14:paraId="7457F90F" w14:textId="77777777" w:rsidR="00F6710D" w:rsidRPr="00D05D87" w:rsidRDefault="00F6710D" w:rsidP="00353572">
            <w:pPr>
              <w:pStyle w:val="List1"/>
              <w:spacing w:after="0"/>
              <w:ind w:left="432" w:hanging="432"/>
              <w:jc w:val="center"/>
              <w:rPr>
                <w:color w:val="000000" w:themeColor="text1"/>
                <w:sz w:val="20"/>
              </w:rPr>
            </w:pPr>
          </w:p>
        </w:tc>
        <w:tc>
          <w:tcPr>
            <w:tcW w:w="3690" w:type="dxa"/>
            <w:shd w:val="clear" w:color="auto" w:fill="FFFFFF"/>
          </w:tcPr>
          <w:p w14:paraId="6DFAB9D2" w14:textId="77777777" w:rsidR="00F6710D" w:rsidRPr="0098380B" w:rsidRDefault="00F6710D" w:rsidP="00353572">
            <w:pPr>
              <w:pStyle w:val="List1"/>
              <w:spacing w:after="0"/>
              <w:ind w:left="432" w:hanging="432"/>
              <w:rPr>
                <w:color w:val="000000" w:themeColor="text1"/>
                <w:sz w:val="20"/>
              </w:rPr>
            </w:pPr>
            <w:r w:rsidRPr="00D05D87">
              <w:rPr>
                <w:color w:val="000000" w:themeColor="text1"/>
                <w:sz w:val="20"/>
              </w:rPr>
              <w:t>3.3: Observing Plants in the Light and Dark (60 min)</w:t>
            </w:r>
          </w:p>
        </w:tc>
        <w:tc>
          <w:tcPr>
            <w:tcW w:w="967" w:type="dxa"/>
            <w:shd w:val="clear" w:color="auto" w:fill="FFFFFF"/>
            <w:vAlign w:val="center"/>
          </w:tcPr>
          <w:p w14:paraId="46B7936B" w14:textId="77777777" w:rsidR="00F6710D" w:rsidRPr="00D05D87" w:rsidRDefault="00F6710D" w:rsidP="00353572">
            <w:pPr>
              <w:pStyle w:val="List1"/>
              <w:spacing w:after="0"/>
              <w:ind w:left="0"/>
              <w:jc w:val="center"/>
              <w:rPr>
                <w:noProof/>
                <w:color w:val="000000" w:themeColor="text1"/>
                <w:sz w:val="20"/>
              </w:rPr>
            </w:pPr>
          </w:p>
        </w:tc>
        <w:tc>
          <w:tcPr>
            <w:tcW w:w="5040" w:type="dxa"/>
            <w:vMerge/>
            <w:shd w:val="clear" w:color="auto" w:fill="FFFFFF"/>
          </w:tcPr>
          <w:p w14:paraId="0B9F3987" w14:textId="77777777" w:rsidR="00F6710D" w:rsidRPr="00D05D87" w:rsidRDefault="00F6710D" w:rsidP="00353572">
            <w:pPr>
              <w:pStyle w:val="List1"/>
              <w:spacing w:after="0"/>
              <w:ind w:left="66" w:firstLine="0"/>
              <w:rPr>
                <w:color w:val="000000" w:themeColor="text1"/>
                <w:sz w:val="20"/>
              </w:rPr>
            </w:pPr>
          </w:p>
        </w:tc>
      </w:tr>
      <w:tr w:rsidR="00F6710D" w14:paraId="2B99CB9D" w14:textId="77777777" w:rsidTr="00353572">
        <w:trPr>
          <w:trHeight w:val="404"/>
        </w:trPr>
        <w:tc>
          <w:tcPr>
            <w:tcW w:w="1008" w:type="dxa"/>
            <w:vMerge/>
            <w:shd w:val="clear" w:color="auto" w:fill="FFFFFF"/>
            <w:vAlign w:val="center"/>
          </w:tcPr>
          <w:p w14:paraId="10B17264" w14:textId="77777777" w:rsidR="00F6710D" w:rsidRPr="00D05D87" w:rsidRDefault="00F6710D" w:rsidP="00353572">
            <w:pPr>
              <w:pStyle w:val="List1"/>
              <w:spacing w:after="0"/>
              <w:ind w:left="432" w:hanging="432"/>
              <w:jc w:val="center"/>
              <w:rPr>
                <w:color w:val="000000" w:themeColor="text1"/>
                <w:sz w:val="20"/>
              </w:rPr>
            </w:pPr>
          </w:p>
        </w:tc>
        <w:tc>
          <w:tcPr>
            <w:tcW w:w="3690" w:type="dxa"/>
            <w:tcBorders>
              <w:bottom w:val="nil"/>
            </w:tcBorders>
            <w:shd w:val="clear" w:color="auto" w:fill="FFFFFF"/>
          </w:tcPr>
          <w:p w14:paraId="027E3070" w14:textId="77777777" w:rsidR="00F6710D" w:rsidRDefault="00F6710D" w:rsidP="00353572">
            <w:pPr>
              <w:pStyle w:val="List1"/>
              <w:spacing w:after="0"/>
              <w:ind w:left="432" w:hanging="432"/>
              <w:jc w:val="center"/>
              <w:rPr>
                <w:color w:val="000000" w:themeColor="text1"/>
                <w:sz w:val="20"/>
              </w:rPr>
            </w:pPr>
            <w:r w:rsidRPr="00D05D87">
              <w:rPr>
                <w:b/>
                <w:color w:val="000000" w:themeColor="text1"/>
                <w:sz w:val="20"/>
              </w:rPr>
              <w:t>Gel Protocol</w:t>
            </w:r>
          </w:p>
          <w:p w14:paraId="3E14DE74" w14:textId="77777777" w:rsidR="00F6710D" w:rsidRPr="00D05D87" w:rsidRDefault="00F6710D" w:rsidP="00353572">
            <w:pPr>
              <w:pStyle w:val="List1"/>
              <w:spacing w:after="0"/>
              <w:ind w:left="432" w:hanging="432"/>
              <w:rPr>
                <w:color w:val="000000" w:themeColor="text1"/>
                <w:sz w:val="20"/>
              </w:rPr>
            </w:pPr>
            <w:r w:rsidRPr="00D05D87">
              <w:rPr>
                <w:color w:val="000000" w:themeColor="text1"/>
                <w:sz w:val="20"/>
              </w:rPr>
              <w:t>3.4GL: Observing Plants' Mass Changes, Part 2 (45 min)</w:t>
            </w:r>
          </w:p>
        </w:tc>
        <w:tc>
          <w:tcPr>
            <w:tcW w:w="967" w:type="dxa"/>
            <w:vMerge w:val="restart"/>
            <w:shd w:val="clear" w:color="auto" w:fill="FFFFFF"/>
            <w:vAlign w:val="center"/>
          </w:tcPr>
          <w:p w14:paraId="41A6D099" w14:textId="77777777" w:rsidR="00F6710D" w:rsidRPr="00D05D87" w:rsidRDefault="00F6710D" w:rsidP="00353572">
            <w:pPr>
              <w:pStyle w:val="List1"/>
              <w:spacing w:after="0"/>
              <w:ind w:left="0"/>
              <w:jc w:val="center"/>
              <w:rPr>
                <w:noProof/>
                <w:color w:val="000000" w:themeColor="text1"/>
                <w:sz w:val="20"/>
              </w:rPr>
            </w:pPr>
            <w:r w:rsidRPr="00D05D87">
              <w:rPr>
                <w:noProof/>
                <w:color w:val="000000" w:themeColor="text1"/>
                <w:sz w:val="20"/>
              </w:rPr>
              <w:drawing>
                <wp:anchor distT="0" distB="0" distL="114300" distR="114300" simplePos="0" relativeHeight="251698176" behindDoc="0" locked="0" layoutInCell="1" allowOverlap="1" wp14:anchorId="60AEF4E8" wp14:editId="32F65261">
                  <wp:simplePos x="0" y="0"/>
                  <wp:positionH relativeFrom="margin">
                    <wp:align>center</wp:align>
                  </wp:positionH>
                  <wp:positionV relativeFrom="margin">
                    <wp:align>center</wp:align>
                  </wp:positionV>
                  <wp:extent cx="603803" cy="450664"/>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6">
                            <a:extLst>
                              <a:ext uri="{28A0092B-C50C-407E-A947-70E740481C1C}">
                                <a14:useLocalDpi xmlns:a14="http://schemas.microsoft.com/office/drawing/2010/main" val="0"/>
                              </a:ext>
                            </a:extLst>
                          </a:blip>
                          <a:stretch>
                            <a:fillRect/>
                          </a:stretch>
                        </pic:blipFill>
                        <pic:spPr>
                          <a:xfrm>
                            <a:off x="0" y="0"/>
                            <a:ext cx="603803" cy="450664"/>
                          </a:xfrm>
                          <a:prstGeom prst="rect">
                            <a:avLst/>
                          </a:prstGeom>
                        </pic:spPr>
                      </pic:pic>
                    </a:graphicData>
                  </a:graphic>
                </wp:anchor>
              </w:drawing>
            </w:r>
          </w:p>
        </w:tc>
        <w:tc>
          <w:tcPr>
            <w:tcW w:w="5040" w:type="dxa"/>
            <w:vMerge/>
            <w:shd w:val="clear" w:color="auto" w:fill="FFFFFF"/>
          </w:tcPr>
          <w:p w14:paraId="379D60DD" w14:textId="77777777" w:rsidR="00F6710D" w:rsidRPr="00D05D87" w:rsidRDefault="00F6710D" w:rsidP="00353572">
            <w:pPr>
              <w:pStyle w:val="List1"/>
              <w:spacing w:after="0"/>
              <w:ind w:left="66" w:firstLine="0"/>
              <w:rPr>
                <w:color w:val="000000" w:themeColor="text1"/>
                <w:sz w:val="20"/>
              </w:rPr>
            </w:pPr>
          </w:p>
        </w:tc>
      </w:tr>
      <w:tr w:rsidR="00F6710D" w14:paraId="008AE542" w14:textId="77777777" w:rsidTr="00353572">
        <w:trPr>
          <w:trHeight w:val="61"/>
        </w:trPr>
        <w:tc>
          <w:tcPr>
            <w:tcW w:w="1008" w:type="dxa"/>
            <w:vMerge/>
            <w:shd w:val="clear" w:color="auto" w:fill="FFFFFF"/>
            <w:vAlign w:val="center"/>
          </w:tcPr>
          <w:p w14:paraId="46250AE5" w14:textId="77777777" w:rsidR="00F6710D" w:rsidRPr="00D05D87" w:rsidRDefault="00F6710D" w:rsidP="00353572">
            <w:pPr>
              <w:pStyle w:val="List1"/>
              <w:spacing w:after="0"/>
              <w:ind w:left="432" w:hanging="432"/>
              <w:jc w:val="center"/>
              <w:rPr>
                <w:color w:val="000000" w:themeColor="text1"/>
                <w:sz w:val="20"/>
              </w:rPr>
            </w:pPr>
          </w:p>
        </w:tc>
        <w:tc>
          <w:tcPr>
            <w:tcW w:w="3690" w:type="dxa"/>
            <w:tcBorders>
              <w:top w:val="nil"/>
              <w:bottom w:val="nil"/>
            </w:tcBorders>
            <w:shd w:val="clear" w:color="auto" w:fill="FFFFFF"/>
          </w:tcPr>
          <w:p w14:paraId="161FCA43" w14:textId="77777777" w:rsidR="00F6710D" w:rsidRPr="00D05D87" w:rsidRDefault="00F6710D" w:rsidP="00353572">
            <w:pPr>
              <w:pStyle w:val="List1"/>
              <w:spacing w:after="0"/>
              <w:ind w:left="432" w:hanging="432"/>
              <w:jc w:val="center"/>
              <w:rPr>
                <w:b/>
                <w:color w:val="000000" w:themeColor="text1"/>
                <w:sz w:val="20"/>
              </w:rPr>
            </w:pPr>
            <w:r w:rsidRPr="0098380B">
              <w:rPr>
                <w:b/>
                <w:color w:val="000000" w:themeColor="text1"/>
                <w:sz w:val="20"/>
              </w:rPr>
              <w:t>OR</w:t>
            </w:r>
          </w:p>
        </w:tc>
        <w:tc>
          <w:tcPr>
            <w:tcW w:w="967" w:type="dxa"/>
            <w:vMerge/>
            <w:shd w:val="clear" w:color="auto" w:fill="FFFFFF"/>
            <w:vAlign w:val="center"/>
          </w:tcPr>
          <w:p w14:paraId="5C9F225D" w14:textId="77777777" w:rsidR="00F6710D" w:rsidRPr="00D05D87" w:rsidRDefault="00F6710D" w:rsidP="00353572">
            <w:pPr>
              <w:pStyle w:val="List1"/>
              <w:spacing w:after="0"/>
              <w:ind w:left="0"/>
              <w:jc w:val="center"/>
              <w:rPr>
                <w:noProof/>
                <w:color w:val="000000" w:themeColor="text1"/>
                <w:sz w:val="20"/>
              </w:rPr>
            </w:pPr>
          </w:p>
        </w:tc>
        <w:tc>
          <w:tcPr>
            <w:tcW w:w="5040" w:type="dxa"/>
            <w:vMerge/>
            <w:shd w:val="clear" w:color="auto" w:fill="FFFFFF"/>
          </w:tcPr>
          <w:p w14:paraId="5FF62233" w14:textId="77777777" w:rsidR="00F6710D" w:rsidRPr="00D05D87" w:rsidRDefault="00F6710D" w:rsidP="00353572">
            <w:pPr>
              <w:pStyle w:val="List1"/>
              <w:spacing w:after="0"/>
              <w:ind w:left="66" w:firstLine="0"/>
              <w:rPr>
                <w:color w:val="000000" w:themeColor="text1"/>
                <w:sz w:val="20"/>
              </w:rPr>
            </w:pPr>
          </w:p>
        </w:tc>
      </w:tr>
      <w:tr w:rsidR="00F6710D" w14:paraId="0B2A3380" w14:textId="77777777" w:rsidTr="00353572">
        <w:trPr>
          <w:trHeight w:val="61"/>
        </w:trPr>
        <w:tc>
          <w:tcPr>
            <w:tcW w:w="1008" w:type="dxa"/>
            <w:vMerge/>
            <w:shd w:val="clear" w:color="auto" w:fill="FFFFFF"/>
            <w:vAlign w:val="center"/>
          </w:tcPr>
          <w:p w14:paraId="6B89C993" w14:textId="77777777" w:rsidR="00F6710D" w:rsidRPr="00D05D87" w:rsidRDefault="00F6710D" w:rsidP="00353572">
            <w:pPr>
              <w:pStyle w:val="List1"/>
              <w:spacing w:after="0"/>
              <w:ind w:left="432" w:hanging="432"/>
              <w:jc w:val="center"/>
              <w:rPr>
                <w:color w:val="000000" w:themeColor="text1"/>
                <w:sz w:val="20"/>
              </w:rPr>
            </w:pPr>
          </w:p>
        </w:tc>
        <w:tc>
          <w:tcPr>
            <w:tcW w:w="3690" w:type="dxa"/>
            <w:tcBorders>
              <w:top w:val="nil"/>
            </w:tcBorders>
            <w:shd w:val="clear" w:color="auto" w:fill="FFFFFF"/>
          </w:tcPr>
          <w:p w14:paraId="2006F9E0" w14:textId="77777777" w:rsidR="00F6710D" w:rsidRDefault="00F6710D" w:rsidP="00353572">
            <w:pPr>
              <w:pStyle w:val="List1"/>
              <w:spacing w:after="0"/>
              <w:ind w:left="432" w:hanging="432"/>
              <w:jc w:val="center"/>
              <w:rPr>
                <w:color w:val="000000" w:themeColor="text1"/>
                <w:sz w:val="20"/>
              </w:rPr>
            </w:pPr>
            <w:r w:rsidRPr="00D05D87">
              <w:rPr>
                <w:b/>
                <w:color w:val="000000" w:themeColor="text1"/>
                <w:sz w:val="20"/>
              </w:rPr>
              <w:t>Paper Towel Protocol</w:t>
            </w:r>
          </w:p>
          <w:p w14:paraId="46ACD3ED" w14:textId="77777777" w:rsidR="00F6710D" w:rsidRPr="0098380B" w:rsidRDefault="00F6710D" w:rsidP="00353572">
            <w:pPr>
              <w:pStyle w:val="List1"/>
              <w:spacing w:after="0"/>
              <w:ind w:left="432" w:hanging="432"/>
              <w:rPr>
                <w:color w:val="000000" w:themeColor="text1"/>
                <w:sz w:val="20"/>
              </w:rPr>
            </w:pPr>
            <w:r w:rsidRPr="00D05D87">
              <w:rPr>
                <w:color w:val="000000" w:themeColor="text1"/>
                <w:sz w:val="20"/>
              </w:rPr>
              <w:t>3.4PT: Observing Plants' Mass Changes, Part 2</w:t>
            </w:r>
            <w:r>
              <w:rPr>
                <w:color w:val="000000" w:themeColor="text1"/>
                <w:sz w:val="20"/>
              </w:rPr>
              <w:t xml:space="preserve"> (45 min)</w:t>
            </w:r>
          </w:p>
        </w:tc>
        <w:tc>
          <w:tcPr>
            <w:tcW w:w="967" w:type="dxa"/>
            <w:shd w:val="clear" w:color="auto" w:fill="FFFFFF"/>
            <w:vAlign w:val="center"/>
          </w:tcPr>
          <w:p w14:paraId="6F4B04DC" w14:textId="77777777" w:rsidR="00F6710D" w:rsidRPr="00D05D87" w:rsidRDefault="00F6710D" w:rsidP="00353572">
            <w:pPr>
              <w:pStyle w:val="List1"/>
              <w:spacing w:after="0"/>
              <w:ind w:left="0"/>
              <w:jc w:val="center"/>
              <w:rPr>
                <w:noProof/>
                <w:color w:val="000000" w:themeColor="text1"/>
                <w:sz w:val="20"/>
              </w:rPr>
            </w:pPr>
            <w:r w:rsidRPr="00D05D87">
              <w:rPr>
                <w:iCs/>
                <w:noProof/>
                <w:color w:val="000000" w:themeColor="text1"/>
              </w:rPr>
              <w:drawing>
                <wp:anchor distT="0" distB="0" distL="114300" distR="114300" simplePos="0" relativeHeight="251699200" behindDoc="0" locked="0" layoutInCell="1" allowOverlap="1" wp14:anchorId="2EC334DF" wp14:editId="11D01C7E">
                  <wp:simplePos x="0" y="0"/>
                  <wp:positionH relativeFrom="column">
                    <wp:posOffset>109220</wp:posOffset>
                  </wp:positionH>
                  <wp:positionV relativeFrom="paragraph">
                    <wp:posOffset>89535</wp:posOffset>
                  </wp:positionV>
                  <wp:extent cx="445135" cy="344805"/>
                  <wp:effectExtent l="0" t="0" r="0" b="0"/>
                  <wp:wrapNone/>
                  <wp:docPr id="15" name="Picture 15" descr="Macintosh HD:Users:sarahbodbyl1:Desktop:CarbonTIME:Images/Logos:1 turtle stac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sarahbodbyl1:Desktop:CarbonTIME:Images/Logos:1 turtle stack.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5135" cy="34480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040" w:type="dxa"/>
            <w:vMerge/>
            <w:shd w:val="clear" w:color="auto" w:fill="FFFFFF"/>
          </w:tcPr>
          <w:p w14:paraId="2C065CFD" w14:textId="77777777" w:rsidR="00F6710D" w:rsidRPr="00D05D87" w:rsidRDefault="00F6710D" w:rsidP="00353572">
            <w:pPr>
              <w:pStyle w:val="List1"/>
              <w:spacing w:after="0"/>
              <w:ind w:left="66" w:firstLine="0"/>
              <w:rPr>
                <w:color w:val="000000" w:themeColor="text1"/>
                <w:sz w:val="20"/>
              </w:rPr>
            </w:pPr>
          </w:p>
        </w:tc>
      </w:tr>
      <w:tr w:rsidR="00F6710D" w14:paraId="753AA4F7" w14:textId="77777777" w:rsidTr="00353572">
        <w:trPr>
          <w:trHeight w:val="539"/>
        </w:trPr>
        <w:tc>
          <w:tcPr>
            <w:tcW w:w="1008" w:type="dxa"/>
            <w:vMerge/>
            <w:tcBorders>
              <w:bottom w:val="single" w:sz="4" w:space="0" w:color="auto"/>
            </w:tcBorders>
            <w:shd w:val="clear" w:color="auto" w:fill="FFFFFF"/>
            <w:vAlign w:val="center"/>
          </w:tcPr>
          <w:p w14:paraId="6D0663F4" w14:textId="77777777" w:rsidR="00F6710D" w:rsidRPr="00D05D87" w:rsidRDefault="00F6710D" w:rsidP="00353572">
            <w:pPr>
              <w:pStyle w:val="List1"/>
              <w:spacing w:after="0"/>
              <w:ind w:left="432" w:hanging="432"/>
              <w:jc w:val="center"/>
              <w:rPr>
                <w:color w:val="000000" w:themeColor="text1"/>
                <w:sz w:val="20"/>
              </w:rPr>
            </w:pPr>
          </w:p>
        </w:tc>
        <w:tc>
          <w:tcPr>
            <w:tcW w:w="3690" w:type="dxa"/>
            <w:tcBorders>
              <w:top w:val="single" w:sz="4" w:space="0" w:color="auto"/>
              <w:bottom w:val="single" w:sz="4" w:space="0" w:color="auto"/>
            </w:tcBorders>
            <w:shd w:val="clear" w:color="auto" w:fill="FFFFFF"/>
          </w:tcPr>
          <w:p w14:paraId="29357929" w14:textId="77777777" w:rsidR="00F6710D" w:rsidRDefault="00F6710D" w:rsidP="00353572">
            <w:pPr>
              <w:pStyle w:val="List1"/>
              <w:spacing w:after="0"/>
              <w:ind w:left="489" w:hanging="489"/>
              <w:rPr>
                <w:color w:val="000000" w:themeColor="text1"/>
                <w:sz w:val="20"/>
              </w:rPr>
            </w:pPr>
            <w:r w:rsidRPr="00D05D87">
              <w:rPr>
                <w:color w:val="000000" w:themeColor="text1"/>
                <w:sz w:val="20"/>
              </w:rPr>
              <w:t>3.5: Evidence-Based Arguments about How Plants Grow (50 min)</w:t>
            </w:r>
          </w:p>
        </w:tc>
        <w:tc>
          <w:tcPr>
            <w:tcW w:w="967" w:type="dxa"/>
            <w:tcBorders>
              <w:top w:val="single" w:sz="4" w:space="0" w:color="auto"/>
            </w:tcBorders>
            <w:shd w:val="clear" w:color="auto" w:fill="FFFFFF"/>
            <w:vAlign w:val="center"/>
          </w:tcPr>
          <w:p w14:paraId="0375D491" w14:textId="77777777" w:rsidR="00F6710D" w:rsidRPr="00D05D87" w:rsidRDefault="00F6710D" w:rsidP="00353572">
            <w:pPr>
              <w:pStyle w:val="List1"/>
              <w:spacing w:after="0"/>
              <w:ind w:left="0" w:firstLine="0"/>
              <w:rPr>
                <w:noProof/>
                <w:color w:val="000000" w:themeColor="text1"/>
                <w:sz w:val="20"/>
              </w:rPr>
            </w:pPr>
          </w:p>
        </w:tc>
        <w:tc>
          <w:tcPr>
            <w:tcW w:w="5040" w:type="dxa"/>
            <w:vMerge/>
            <w:tcBorders>
              <w:bottom w:val="single" w:sz="4" w:space="0" w:color="auto"/>
            </w:tcBorders>
            <w:shd w:val="clear" w:color="auto" w:fill="FFFFFF"/>
          </w:tcPr>
          <w:p w14:paraId="5A687AC4" w14:textId="77777777" w:rsidR="00F6710D" w:rsidRPr="00D05D87" w:rsidRDefault="00F6710D" w:rsidP="00353572">
            <w:pPr>
              <w:pStyle w:val="List1"/>
              <w:spacing w:after="0"/>
              <w:ind w:left="66" w:firstLine="0"/>
              <w:rPr>
                <w:color w:val="000000" w:themeColor="text1"/>
                <w:sz w:val="20"/>
              </w:rPr>
            </w:pPr>
          </w:p>
        </w:tc>
      </w:tr>
    </w:tbl>
    <w:p w14:paraId="3E5C6FB7" w14:textId="7BF39CEB" w:rsidR="00644535" w:rsidRPr="0043252B" w:rsidRDefault="00644535" w:rsidP="0043252B">
      <w:pPr>
        <w:pStyle w:val="standard"/>
        <w:ind w:firstLine="0"/>
      </w:pPr>
    </w:p>
    <w:p w14:paraId="44A039FC" w14:textId="082A1C40" w:rsidR="00563E2D" w:rsidRPr="004E61E7" w:rsidRDefault="00563E2D" w:rsidP="00C10F5A">
      <w:pPr>
        <w:pStyle w:val="standard"/>
        <w:ind w:firstLine="0"/>
      </w:pPr>
      <w:r>
        <w:rPr>
          <w:b/>
        </w:rPr>
        <w:t>Choice 1</w:t>
      </w:r>
      <w:r w:rsidR="004E61E7">
        <w:rPr>
          <w:b/>
        </w:rPr>
        <w:t xml:space="preserve">: </w:t>
      </w:r>
      <w:r w:rsidR="00CF11D8">
        <w:rPr>
          <w:b/>
        </w:rPr>
        <w:t xml:space="preserve">Paper </w:t>
      </w:r>
      <w:r>
        <w:rPr>
          <w:b/>
        </w:rPr>
        <w:t>T</w:t>
      </w:r>
      <w:r w:rsidR="00CF11D8">
        <w:rPr>
          <w:b/>
        </w:rPr>
        <w:t>owel protocol (1 Turtle Trail)</w:t>
      </w:r>
      <w:r w:rsidR="00DA03A5">
        <w:rPr>
          <w:b/>
        </w:rPr>
        <w:t>. Students measure</w:t>
      </w:r>
      <w:r>
        <w:rPr>
          <w:b/>
        </w:rPr>
        <w:t xml:space="preserve"> changes in dry mass of radish plants and (optional) paper towel. </w:t>
      </w:r>
      <w:r>
        <w:t xml:space="preserve">This is the least rigorous approach, but also the least time consuming and the approach that burdens students with the fewest procedural and mathematical details. </w:t>
      </w:r>
      <w:r w:rsidR="00A05429">
        <w:t>This approach also requires the least amount of materials (disposable tins &amp; paper towel), grows plants in bulk- making individual measurements less critical, and is adaptable to most classroom situations. This approach is</w:t>
      </w:r>
      <w:r>
        <w:t xml:space="preserve"> appropriate for most middle school classes.</w:t>
      </w:r>
      <w:r>
        <w:rPr>
          <w:b/>
        </w:rPr>
        <w:t xml:space="preserve"> </w:t>
      </w:r>
      <w:r>
        <w:t>This choice includes:</w:t>
      </w:r>
    </w:p>
    <w:p w14:paraId="51DD5B87" w14:textId="3F78C4F6" w:rsidR="00563E2D" w:rsidRPr="00B40B8C" w:rsidRDefault="00F51961" w:rsidP="00563E2D">
      <w:pPr>
        <w:pStyle w:val="ListParagraph"/>
      </w:pPr>
      <w:r>
        <w:rPr>
          <w:rFonts w:cs="Arial"/>
          <w:szCs w:val="22"/>
        </w:rPr>
        <w:t>Pre-Activity 0</w:t>
      </w:r>
      <w:r w:rsidR="00563E2D">
        <w:rPr>
          <w:rFonts w:cs="Arial"/>
          <w:szCs w:val="22"/>
        </w:rPr>
        <w:t>.2PT</w:t>
      </w:r>
      <w:r w:rsidR="00563E2D" w:rsidRPr="00131639">
        <w:rPr>
          <w:rFonts w:cs="Arial"/>
          <w:szCs w:val="22"/>
        </w:rPr>
        <w:t>: Plant Growt</w:t>
      </w:r>
      <w:r w:rsidR="00563E2D">
        <w:rPr>
          <w:rFonts w:cs="Arial"/>
          <w:szCs w:val="22"/>
        </w:rPr>
        <w:t>h Investigation Setup</w:t>
      </w:r>
    </w:p>
    <w:p w14:paraId="340D21DC" w14:textId="5F7163E5" w:rsidR="00563E2D" w:rsidRDefault="00F51961" w:rsidP="00563E2D">
      <w:pPr>
        <w:pStyle w:val="ListParagraph"/>
      </w:pPr>
      <w:r>
        <w:t>Activity 3</w:t>
      </w:r>
      <w:r w:rsidR="00563E2D">
        <w:t>.</w:t>
      </w:r>
      <w:r w:rsidR="003B0834">
        <w:t>2</w:t>
      </w:r>
      <w:r w:rsidR="00563E2D">
        <w:t>PT</w:t>
      </w:r>
      <w:r w:rsidR="00563E2D" w:rsidRPr="00BB0E06">
        <w:t xml:space="preserve">: </w:t>
      </w:r>
      <w:r w:rsidR="00563E2D">
        <w:t>Observing Plants’ Mass Changes, Part 1</w:t>
      </w:r>
    </w:p>
    <w:p w14:paraId="76D8CA43" w14:textId="02E08E58" w:rsidR="00563E2D" w:rsidRPr="00563E2D" w:rsidRDefault="00F51961" w:rsidP="00563E2D">
      <w:pPr>
        <w:pStyle w:val="ListParagraph"/>
      </w:pPr>
      <w:r>
        <w:rPr>
          <w:rFonts w:cs="Arial"/>
          <w:szCs w:val="22"/>
        </w:rPr>
        <w:t xml:space="preserve">Activity </w:t>
      </w:r>
      <w:r w:rsidR="003B0834">
        <w:rPr>
          <w:rFonts w:cs="Arial"/>
          <w:szCs w:val="22"/>
        </w:rPr>
        <w:t>3.4</w:t>
      </w:r>
      <w:r w:rsidR="00563E2D">
        <w:rPr>
          <w:rFonts w:cs="Arial"/>
          <w:szCs w:val="22"/>
        </w:rPr>
        <w:t>PT: Observing Plants’ Mass Changes, Part 2</w:t>
      </w:r>
    </w:p>
    <w:p w14:paraId="65938518" w14:textId="1ABBA8C4" w:rsidR="00563E2D" w:rsidRDefault="00563E2D" w:rsidP="00563E2D">
      <w:r>
        <w:t>The worksheets and PowerPoints for this choice guide students through all the steps in measuring the dry mass of bulk seeds and the resulting plants throughout the investigation.</w:t>
      </w:r>
      <w:r w:rsidR="00A05429">
        <w:t xml:space="preserve"> </w:t>
      </w:r>
    </w:p>
    <w:p w14:paraId="52062E0A" w14:textId="5C426596" w:rsidR="00563E2D" w:rsidRDefault="00563E2D" w:rsidP="00563E2D">
      <w:r w:rsidRPr="00563E2D">
        <w:rPr>
          <w:b/>
        </w:rPr>
        <w:t>Choice 2: Gel protocol (2 Turtle Trail).</w:t>
      </w:r>
      <w:r>
        <w:t xml:space="preserve"> </w:t>
      </w:r>
      <w:r>
        <w:rPr>
          <w:b/>
        </w:rPr>
        <w:t xml:space="preserve">Students measure changes in the dry mass of individual radish plants, the clear gel substrate they are grown in, and (optional) the nutrient solution. </w:t>
      </w:r>
      <w:r>
        <w:t xml:space="preserve">This is the most rigorous approach, but also the most time consuming and the most challenging for students. </w:t>
      </w:r>
      <w:r w:rsidR="00A05429">
        <w:t xml:space="preserve">Distinct advantages of this choice include: ability to track most inputs to and growth of individual plants, the ability to see the roots as the plants grow, more student engagement and ‘ownership’ of experiment plants. Disadvantages include more rigorous setup (test tubes and gel preparation) and more precise measurements/calculations.  </w:t>
      </w:r>
      <w:r>
        <w:t>This choice includes:</w:t>
      </w:r>
    </w:p>
    <w:p w14:paraId="632BD05A" w14:textId="77E1BA34" w:rsidR="004E61E7" w:rsidRPr="004E61E7" w:rsidRDefault="00F51961" w:rsidP="00563E2D">
      <w:pPr>
        <w:pStyle w:val="ListParagraph"/>
        <w:numPr>
          <w:ilvl w:val="0"/>
          <w:numId w:val="25"/>
        </w:numPr>
        <w:ind w:firstLine="0"/>
      </w:pPr>
      <w:r>
        <w:rPr>
          <w:rFonts w:cs="Arial"/>
          <w:szCs w:val="22"/>
        </w:rPr>
        <w:t>Pre-Activity 0</w:t>
      </w:r>
      <w:r w:rsidR="004E61E7" w:rsidRPr="00563E2D">
        <w:rPr>
          <w:rFonts w:cs="Arial"/>
          <w:szCs w:val="22"/>
        </w:rPr>
        <w:t>.1</w:t>
      </w:r>
      <w:r w:rsidR="00BF41B2">
        <w:rPr>
          <w:rFonts w:cs="Arial"/>
          <w:szCs w:val="22"/>
        </w:rPr>
        <w:t>GL</w:t>
      </w:r>
      <w:r w:rsidR="004E61E7" w:rsidRPr="00563E2D">
        <w:rPr>
          <w:rFonts w:cs="Arial"/>
          <w:szCs w:val="22"/>
        </w:rPr>
        <w:t>: Keeping Track of Water in Solids and Liquids</w:t>
      </w:r>
    </w:p>
    <w:p w14:paraId="22E4F30D" w14:textId="39D919E0" w:rsidR="004E61E7" w:rsidRPr="00B40B8C" w:rsidRDefault="00F51961" w:rsidP="004E61E7">
      <w:pPr>
        <w:pStyle w:val="ListParagraph"/>
      </w:pPr>
      <w:r>
        <w:rPr>
          <w:rFonts w:cs="Arial"/>
          <w:szCs w:val="22"/>
        </w:rPr>
        <w:t>Pre-Activity 0</w:t>
      </w:r>
      <w:r w:rsidR="004E61E7">
        <w:rPr>
          <w:rFonts w:cs="Arial"/>
          <w:szCs w:val="22"/>
        </w:rPr>
        <w:t>.2</w:t>
      </w:r>
      <w:r w:rsidR="00BF41B2">
        <w:rPr>
          <w:rFonts w:cs="Arial"/>
          <w:szCs w:val="22"/>
        </w:rPr>
        <w:t>GL</w:t>
      </w:r>
      <w:r w:rsidR="004E61E7" w:rsidRPr="00131639">
        <w:rPr>
          <w:rFonts w:cs="Arial"/>
          <w:szCs w:val="22"/>
        </w:rPr>
        <w:t>: Plant Growt</w:t>
      </w:r>
      <w:r w:rsidR="004E61E7">
        <w:rPr>
          <w:rFonts w:cs="Arial"/>
          <w:szCs w:val="22"/>
        </w:rPr>
        <w:t>h Investigation Setup</w:t>
      </w:r>
    </w:p>
    <w:p w14:paraId="444CF1D8" w14:textId="7BC1765E" w:rsidR="00B40B8C" w:rsidRDefault="00F51961" w:rsidP="004E61E7">
      <w:pPr>
        <w:pStyle w:val="ListParagraph"/>
      </w:pPr>
      <w:r>
        <w:t>Activity 3</w:t>
      </w:r>
      <w:r w:rsidR="00B40B8C">
        <w:t>.</w:t>
      </w:r>
      <w:r w:rsidR="003B0834">
        <w:t>2</w:t>
      </w:r>
      <w:r w:rsidR="00BF41B2">
        <w:t>GL</w:t>
      </w:r>
      <w:r w:rsidR="00B40B8C" w:rsidRPr="00BB0E06">
        <w:t xml:space="preserve">: </w:t>
      </w:r>
      <w:r w:rsidR="00B40B8C">
        <w:t>Observing Plants’ Mass Changes, Part 1</w:t>
      </w:r>
    </w:p>
    <w:p w14:paraId="56E6C72E" w14:textId="042D32DF" w:rsidR="00B40B8C" w:rsidRPr="00B40B8C" w:rsidRDefault="00F51961" w:rsidP="004E61E7">
      <w:pPr>
        <w:pStyle w:val="ListParagraph"/>
      </w:pPr>
      <w:r>
        <w:rPr>
          <w:rFonts w:cs="Arial"/>
          <w:szCs w:val="22"/>
        </w:rPr>
        <w:t xml:space="preserve">Activity </w:t>
      </w:r>
      <w:r w:rsidR="003B0834">
        <w:rPr>
          <w:rFonts w:cs="Arial"/>
          <w:szCs w:val="22"/>
        </w:rPr>
        <w:t>3.4</w:t>
      </w:r>
      <w:r w:rsidR="00BF41B2">
        <w:rPr>
          <w:rFonts w:cs="Arial"/>
          <w:szCs w:val="22"/>
        </w:rPr>
        <w:t>GL</w:t>
      </w:r>
      <w:r w:rsidR="00B40B8C">
        <w:rPr>
          <w:rFonts w:cs="Arial"/>
          <w:szCs w:val="22"/>
        </w:rPr>
        <w:t>: Observing Plants’ Mass Changes, Part 2</w:t>
      </w:r>
    </w:p>
    <w:p w14:paraId="5B0F1C01" w14:textId="20AB5A68" w:rsidR="00563E2D" w:rsidRDefault="00B40B8C" w:rsidP="00C10F5A">
      <w:pPr>
        <w:pStyle w:val="standard"/>
        <w:ind w:firstLine="0"/>
      </w:pPr>
      <w:r>
        <w:t xml:space="preserve">The worksheets and PowerPoints for this choice guide the students through all the </w:t>
      </w:r>
      <w:r w:rsidR="00864B19">
        <w:t xml:space="preserve">steps in measuring and calculating the dry masses of </w:t>
      </w:r>
      <w:r w:rsidR="000B18C2">
        <w:t>seeds, plant gel, and the plants themselves throughout the investigation.</w:t>
      </w:r>
      <w:r w:rsidR="00CD4E37">
        <w:t xml:space="preserve"> </w:t>
      </w:r>
    </w:p>
    <w:p w14:paraId="60BCB70B" w14:textId="7DC427F1" w:rsidR="00605099" w:rsidRDefault="0027737B" w:rsidP="00605099">
      <w:pPr>
        <w:pStyle w:val="Heading2"/>
      </w:pPr>
      <w:r>
        <w:t>Pedagogical</w:t>
      </w:r>
      <w:r w:rsidR="00605099">
        <w:t xml:space="preserve"> Challenge: Being Responsive to Students</w:t>
      </w:r>
    </w:p>
    <w:p w14:paraId="72FE46A7" w14:textId="770C82B3" w:rsidR="00605099" w:rsidRDefault="00605099" w:rsidP="00605099">
      <w:pPr>
        <w:pStyle w:val="Heading3"/>
        <w:ind w:left="0" w:firstLine="720"/>
      </w:pPr>
      <w:r>
        <w:t>Core idea: We want students to answer their own questions</w:t>
      </w:r>
    </w:p>
    <w:p w14:paraId="0C8FA973" w14:textId="66A2C0C2" w:rsidR="00605099" w:rsidRDefault="00605099" w:rsidP="0043252B">
      <w:pPr>
        <w:pStyle w:val="List1"/>
        <w:ind w:left="0" w:firstLine="0"/>
      </w:pPr>
      <w:r>
        <w:t xml:space="preserve">Asking Questions is a Science and Engineering Practice, and it is important for students to have opportunities to </w:t>
      </w:r>
      <w:r w:rsidR="008C7135">
        <w:t>answer</w:t>
      </w:r>
      <w:r>
        <w:t xml:space="preserve"> their </w:t>
      </w:r>
      <w:r w:rsidR="008C7135">
        <w:t xml:space="preserve">own </w:t>
      </w:r>
      <w:r>
        <w:t>questions</w:t>
      </w:r>
      <w:r w:rsidR="008C7135">
        <w:t xml:space="preserve">. Without such opportunities, engaging in the </w:t>
      </w:r>
      <w:r w:rsidR="008C7135">
        <w:lastRenderedPageBreak/>
        <w:t>practice of Asking Questions can feel inauthentic to students when they recognize that their teacher’s instruction proceed</w:t>
      </w:r>
      <w:r w:rsidR="0027737B">
        <w:t>s</w:t>
      </w:r>
      <w:r w:rsidR="008C7135">
        <w:t xml:space="preserve"> as planned </w:t>
      </w:r>
      <w:r w:rsidR="0027737B">
        <w:t>without regard to</w:t>
      </w:r>
      <w:r w:rsidR="008C7135">
        <w:t xml:space="preserve"> the questions they pose</w:t>
      </w:r>
      <w:r w:rsidR="0027737B">
        <w:t>d</w:t>
      </w:r>
      <w:r w:rsidR="008C7135">
        <w:t>. With such opportunities, students’ curiosity about science can be nurtured, their enthusiasm for learning can increase, and their learning gains can improve.</w:t>
      </w:r>
    </w:p>
    <w:p w14:paraId="75D83EA4" w14:textId="129EE4C2" w:rsidR="008C7135" w:rsidRPr="00D94C29" w:rsidRDefault="008C7135" w:rsidP="0043252B">
      <w:pPr>
        <w:pStyle w:val="List1"/>
        <w:ind w:left="0" w:firstLine="0"/>
      </w:pPr>
      <w:r>
        <w:t xml:space="preserve">In the </w:t>
      </w:r>
      <w:r>
        <w:rPr>
          <w:i/>
        </w:rPr>
        <w:t xml:space="preserve">Plants </w:t>
      </w:r>
      <w:r>
        <w:t xml:space="preserve">Unit, students are prompted to </w:t>
      </w:r>
      <w:r w:rsidR="0027737B">
        <w:t xml:space="preserve">consider what questions are left unanswered after conducting the </w:t>
      </w:r>
      <w:r w:rsidR="0027737B" w:rsidRPr="0043252B">
        <w:rPr>
          <w:i/>
        </w:rPr>
        <w:t>Plants</w:t>
      </w:r>
      <w:r w:rsidR="0027737B">
        <w:t xml:space="preserve"> investigations </w:t>
      </w:r>
      <w:r>
        <w:t>as they complete the EBA Tool</w:t>
      </w:r>
      <w:r w:rsidR="0027737B">
        <w:t xml:space="preserve"> in</w:t>
      </w:r>
      <w:r>
        <w:t xml:space="preserve"> Activity 3.5. After discussing the EBA Tool, students begin answering these questions in Lessons </w:t>
      </w:r>
      <w:r w:rsidR="0027737B">
        <w:t xml:space="preserve">4 and 5 with the activities surrounding the carbon-transforming processes. </w:t>
      </w:r>
    </w:p>
    <w:p w14:paraId="71FADEF3" w14:textId="5354C96D" w:rsidR="00605099" w:rsidRDefault="00605099" w:rsidP="00605099">
      <w:pPr>
        <w:pStyle w:val="Heading3"/>
        <w:ind w:left="0" w:firstLine="720"/>
      </w:pPr>
      <w:r>
        <w:t xml:space="preserve">The challenge: </w:t>
      </w:r>
      <w:r w:rsidR="0027737B">
        <w:t>Deciding on an order to teach the carbon-transforming processes</w:t>
      </w:r>
    </w:p>
    <w:p w14:paraId="190A189B" w14:textId="4D8E7C56" w:rsidR="0027737B" w:rsidRDefault="0027737B" w:rsidP="00605099">
      <w:pPr>
        <w:spacing w:after="120"/>
      </w:pPr>
      <w:r>
        <w:t xml:space="preserve">The challenge is that the order of the carbon-transforming processes in Lessons 4 and 5 may or may not adequately respond to your students’ questioning, which may leave students missing the connections between their questions and the learning goals in Lessons 4 and 5. </w:t>
      </w:r>
      <w:r w:rsidR="008C7135">
        <w:t>Designing instruction that is responsive to students’ questions is nearly impossible for curriculum designers. Rather, you as the science teacher will need to use your professional judgement about which processes might make most sense to teach in which order.</w:t>
      </w:r>
      <w:r>
        <w:t xml:space="preserve"> You will also need to use your professional expertise to guide students to understand how Lessons 4 and 5 are answering their unanswered questions from their EBA Tools.</w:t>
      </w:r>
    </w:p>
    <w:p w14:paraId="0F098B65" w14:textId="0BD000C7" w:rsidR="00605099" w:rsidRDefault="008C7135" w:rsidP="00605099">
      <w:pPr>
        <w:spacing w:after="120"/>
      </w:pPr>
      <w:r w:rsidRPr="0043252B">
        <w:rPr>
          <w:i/>
        </w:rPr>
        <w:t>Carbon TIME</w:t>
      </w:r>
      <w:r>
        <w:t xml:space="preserve"> </w:t>
      </w:r>
      <w:r w:rsidR="00605099">
        <w:t xml:space="preserve">should serve as a tool kit rather than a script in your classroom. In addition to the curriculum, you will want to consider other variables when making decisions about instructional sequencing. You </w:t>
      </w:r>
      <w:r w:rsidR="0027737B">
        <w:t xml:space="preserve">should </w:t>
      </w:r>
      <w:r w:rsidR="00605099">
        <w:t xml:space="preserve">consider what you know about your school and district, including standards, pacing expectations, and academic calendar. Perhaps more importantly, you </w:t>
      </w:r>
      <w:r w:rsidR="0027737B">
        <w:t xml:space="preserve">should </w:t>
      </w:r>
      <w:r w:rsidR="00605099">
        <w:t>consider what you know about your students, including their cultural resources, academic levels, outside of school experi</w:t>
      </w:r>
      <w:r>
        <w:t>ences, interests, and questions</w:t>
      </w:r>
      <w:r w:rsidR="00605099">
        <w:t xml:space="preserve">. </w:t>
      </w:r>
    </w:p>
    <w:p w14:paraId="245A36B6" w14:textId="77777777" w:rsidR="00605099" w:rsidRDefault="00605099" w:rsidP="00605099">
      <w:pPr>
        <w:pStyle w:val="Heading3"/>
      </w:pPr>
      <w:r>
        <w:t>Choices for responding to the challenge</w:t>
      </w:r>
    </w:p>
    <w:p w14:paraId="024CC179" w14:textId="7CC6998C" w:rsidR="00605099" w:rsidRDefault="00605099" w:rsidP="00605099">
      <w:pPr>
        <w:spacing w:after="120"/>
      </w:pPr>
      <w:r>
        <w:t xml:space="preserve">One way to teach the three processes is in the order they are presented in the curriculum, beginning with Cellular Respiration, then Photosynthesis, and finally Biosynthesis. </w:t>
      </w:r>
    </w:p>
    <w:p w14:paraId="5381603F" w14:textId="21821308" w:rsidR="00605099" w:rsidRDefault="00605099" w:rsidP="00605099">
      <w:pPr>
        <w:spacing w:after="120"/>
      </w:pPr>
      <w:r>
        <w:t>Another way to teach the three processes is according to what has worked well for you and your students in the past. If you feel more confident teaching Photosynthesis first, and your students have always done well learning Photosynthesis first, then this order may work best for you.</w:t>
      </w:r>
    </w:p>
    <w:p w14:paraId="255639A3" w14:textId="4DB413A9" w:rsidR="00605099" w:rsidRDefault="00605099" w:rsidP="00605099">
      <w:pPr>
        <w:spacing w:after="120"/>
      </w:pPr>
      <w:r>
        <w:t xml:space="preserve">Another way to teach the three processes is according to the types of questions your students are asking over the course of their Plants investigations, and particularly during the </w:t>
      </w:r>
      <w:r w:rsidR="0027737B">
        <w:t xml:space="preserve">EBA </w:t>
      </w:r>
      <w:r>
        <w:t xml:space="preserve">activity. We designed the following table in an attempt to help you think through </w:t>
      </w:r>
      <w:r w:rsidR="001165DD">
        <w:t>this option</w:t>
      </w:r>
      <w:r>
        <w:t xml:space="preserve">. </w:t>
      </w:r>
    </w:p>
    <w:tbl>
      <w:tblPr>
        <w:tblStyle w:val="TableGrid"/>
        <w:tblW w:w="10705" w:type="dxa"/>
        <w:tblLayout w:type="fixed"/>
        <w:tblCellMar>
          <w:left w:w="29" w:type="dxa"/>
          <w:right w:w="29" w:type="dxa"/>
        </w:tblCellMar>
        <w:tblLook w:val="04A0" w:firstRow="1" w:lastRow="0" w:firstColumn="1" w:lastColumn="0" w:noHBand="0" w:noVBand="1"/>
      </w:tblPr>
      <w:tblGrid>
        <w:gridCol w:w="1008"/>
        <w:gridCol w:w="3690"/>
        <w:gridCol w:w="967"/>
        <w:gridCol w:w="5040"/>
        <w:tblGridChange w:id="1">
          <w:tblGrid>
            <w:gridCol w:w="1008"/>
            <w:gridCol w:w="3690"/>
            <w:gridCol w:w="967"/>
            <w:gridCol w:w="5040"/>
          </w:tblGrid>
        </w:tblGridChange>
      </w:tblGrid>
      <w:tr w:rsidR="000969E9" w:rsidRPr="0089189E" w14:paraId="512391A3" w14:textId="77777777" w:rsidTr="00353572">
        <w:trPr>
          <w:trHeight w:val="20"/>
        </w:trPr>
        <w:tc>
          <w:tcPr>
            <w:tcW w:w="10705" w:type="dxa"/>
            <w:gridSpan w:val="4"/>
            <w:tcBorders>
              <w:bottom w:val="single" w:sz="4" w:space="0" w:color="auto"/>
            </w:tcBorders>
            <w:shd w:val="clear" w:color="auto" w:fill="92D050"/>
            <w:vAlign w:val="center"/>
          </w:tcPr>
          <w:p w14:paraId="4C5DEAC5" w14:textId="77777777" w:rsidR="000969E9" w:rsidRPr="00D05D87" w:rsidRDefault="000969E9" w:rsidP="00353572">
            <w:pPr>
              <w:pStyle w:val="List1"/>
              <w:spacing w:after="0"/>
              <w:ind w:left="0" w:firstLine="0"/>
              <w:jc w:val="center"/>
              <w:rPr>
                <w:b/>
                <w:color w:val="000000" w:themeColor="text1"/>
                <w:sz w:val="20"/>
              </w:rPr>
            </w:pPr>
            <w:r w:rsidRPr="00D05D87">
              <w:rPr>
                <w:b/>
                <w:color w:val="000000" w:themeColor="text1"/>
                <w:sz w:val="20"/>
              </w:rPr>
              <w:t xml:space="preserve">Consider your students’ questions on the EBA Tool: </w:t>
            </w:r>
            <w:r w:rsidRPr="00D05D87">
              <w:rPr>
                <w:b/>
                <w:i/>
                <w:color w:val="000000" w:themeColor="text1"/>
                <w:sz w:val="20"/>
              </w:rPr>
              <w:t>What are they wondering?</w:t>
            </w:r>
            <w:r w:rsidRPr="00D05D87">
              <w:rPr>
                <w:b/>
                <w:color w:val="000000" w:themeColor="text1"/>
                <w:sz w:val="20"/>
              </w:rPr>
              <w:t xml:space="preserve"> Use their unanswered questions to guide instructional sequencing of the three carbon-transforming processes.</w:t>
            </w:r>
          </w:p>
          <w:p w14:paraId="4A0466F3" w14:textId="77777777" w:rsidR="000969E9" w:rsidRDefault="000969E9" w:rsidP="00353572">
            <w:pPr>
              <w:pStyle w:val="List1"/>
              <w:spacing w:after="0"/>
              <w:rPr>
                <w:color w:val="000000" w:themeColor="text1"/>
                <w:sz w:val="20"/>
              </w:rPr>
            </w:pPr>
            <w:r w:rsidRPr="00D05D87">
              <w:rPr>
                <w:color w:val="000000" w:themeColor="text1"/>
                <w:sz w:val="20"/>
              </w:rPr>
              <w:t>You and your students can choose whether to start with cellular respiration (Activities 4.1 and 4.2)</w:t>
            </w:r>
            <w:r>
              <w:rPr>
                <w:color w:val="000000" w:themeColor="text1"/>
                <w:sz w:val="20"/>
              </w:rPr>
              <w:t xml:space="preserve"> or</w:t>
            </w:r>
            <w:r w:rsidRPr="00D05D87">
              <w:rPr>
                <w:color w:val="000000" w:themeColor="text1"/>
                <w:sz w:val="20"/>
              </w:rPr>
              <w:t xml:space="preserve"> photosynthesis (Activities 4.3 and 4.4). You may choose the order presented in the curriculum, an order more familiar to you, or according to the types of questions students are asking.</w:t>
            </w:r>
          </w:p>
          <w:p w14:paraId="25EE5AE3" w14:textId="77777777" w:rsidR="000969E9" w:rsidRDefault="000969E9" w:rsidP="000969E9">
            <w:pPr>
              <w:pStyle w:val="List1"/>
              <w:numPr>
                <w:ilvl w:val="0"/>
                <w:numId w:val="28"/>
              </w:numPr>
              <w:spacing w:after="0"/>
              <w:rPr>
                <w:color w:val="000000" w:themeColor="text1"/>
                <w:sz w:val="20"/>
              </w:rPr>
            </w:pPr>
            <w:r>
              <w:rPr>
                <w:color w:val="000000" w:themeColor="text1"/>
                <w:sz w:val="20"/>
              </w:rPr>
              <w:t xml:space="preserve">If your students are asking </w:t>
            </w:r>
            <w:r>
              <w:rPr>
                <w:i/>
                <w:color w:val="000000" w:themeColor="text1"/>
                <w:sz w:val="20"/>
              </w:rPr>
              <w:t>“Why do plants give off CO</w:t>
            </w:r>
            <w:r w:rsidRPr="00353572">
              <w:rPr>
                <w:i/>
                <w:color w:val="000000" w:themeColor="text1"/>
                <w:sz w:val="20"/>
                <w:vertAlign w:val="subscript"/>
              </w:rPr>
              <w:t>2</w:t>
            </w:r>
            <w:r>
              <w:rPr>
                <w:i/>
                <w:color w:val="000000" w:themeColor="text1"/>
                <w:sz w:val="20"/>
              </w:rPr>
              <w:t xml:space="preserve"> in the dark?” </w:t>
            </w:r>
            <w:r>
              <w:rPr>
                <w:color w:val="000000" w:themeColor="text1"/>
                <w:sz w:val="20"/>
              </w:rPr>
              <w:t xml:space="preserve">or </w:t>
            </w:r>
            <w:r>
              <w:rPr>
                <w:i/>
                <w:color w:val="000000" w:themeColor="text1"/>
                <w:sz w:val="20"/>
              </w:rPr>
              <w:t xml:space="preserve">“How do plants move and function?” </w:t>
            </w:r>
            <w:r>
              <w:rPr>
                <w:color w:val="000000" w:themeColor="text1"/>
                <w:sz w:val="20"/>
              </w:rPr>
              <w:t>then teach cellular respiration (Activities 4.1 and 4.2) first.</w:t>
            </w:r>
          </w:p>
          <w:p w14:paraId="44216B70" w14:textId="77777777" w:rsidR="000969E9" w:rsidRPr="0089189E" w:rsidRDefault="000969E9" w:rsidP="000969E9">
            <w:pPr>
              <w:pStyle w:val="List1"/>
              <w:numPr>
                <w:ilvl w:val="0"/>
                <w:numId w:val="28"/>
              </w:numPr>
              <w:spacing w:after="0"/>
              <w:rPr>
                <w:color w:val="000000" w:themeColor="text1"/>
                <w:sz w:val="20"/>
              </w:rPr>
            </w:pPr>
            <w:r>
              <w:rPr>
                <w:color w:val="000000" w:themeColor="text1"/>
                <w:sz w:val="20"/>
              </w:rPr>
              <w:t xml:space="preserve">If your students are asking </w:t>
            </w:r>
            <w:r>
              <w:rPr>
                <w:i/>
                <w:color w:val="000000" w:themeColor="text1"/>
                <w:sz w:val="20"/>
              </w:rPr>
              <w:t>“Why do plants absorb CO</w:t>
            </w:r>
            <w:r w:rsidRPr="00353572">
              <w:rPr>
                <w:i/>
                <w:color w:val="000000" w:themeColor="text1"/>
                <w:sz w:val="20"/>
                <w:vertAlign w:val="subscript"/>
              </w:rPr>
              <w:t>2</w:t>
            </w:r>
            <w:r>
              <w:rPr>
                <w:i/>
                <w:color w:val="000000" w:themeColor="text1"/>
                <w:sz w:val="20"/>
              </w:rPr>
              <w:t xml:space="preserve"> in the light?” </w:t>
            </w:r>
            <w:r>
              <w:rPr>
                <w:color w:val="000000" w:themeColor="text1"/>
                <w:sz w:val="20"/>
              </w:rPr>
              <w:t xml:space="preserve">or </w:t>
            </w:r>
            <w:r>
              <w:rPr>
                <w:i/>
                <w:color w:val="000000" w:themeColor="text1"/>
                <w:sz w:val="20"/>
              </w:rPr>
              <w:t xml:space="preserve">“Where does the mass of the growing plants come from?” </w:t>
            </w:r>
            <w:r>
              <w:rPr>
                <w:color w:val="000000" w:themeColor="text1"/>
                <w:sz w:val="20"/>
              </w:rPr>
              <w:t>then teach photosynthesis (Activities 4.3 and 4.4) first.</w:t>
            </w:r>
          </w:p>
        </w:tc>
      </w:tr>
      <w:tr w:rsidR="000969E9" w:rsidRPr="00D05D87" w14:paraId="637CB0F2" w14:textId="77777777" w:rsidTr="00353572">
        <w:trPr>
          <w:trHeight w:val="20"/>
        </w:trPr>
        <w:tc>
          <w:tcPr>
            <w:tcW w:w="1008" w:type="dxa"/>
            <w:vMerge w:val="restart"/>
            <w:shd w:val="clear" w:color="auto" w:fill="D9D9D9"/>
            <w:vAlign w:val="center"/>
          </w:tcPr>
          <w:p w14:paraId="5C96EDE9" w14:textId="77777777" w:rsidR="000969E9" w:rsidRPr="00D05D87" w:rsidRDefault="000969E9" w:rsidP="00353572">
            <w:pPr>
              <w:pStyle w:val="List1"/>
              <w:spacing w:after="0"/>
              <w:ind w:left="432" w:hanging="432"/>
              <w:jc w:val="center"/>
              <w:rPr>
                <w:color w:val="000000" w:themeColor="text1"/>
                <w:sz w:val="20"/>
              </w:rPr>
            </w:pPr>
            <w:r w:rsidRPr="00D05D87">
              <w:rPr>
                <w:color w:val="000000" w:themeColor="text1"/>
                <w:sz w:val="20"/>
              </w:rPr>
              <w:t>4</w:t>
            </w:r>
          </w:p>
          <w:p w14:paraId="2531D95D" w14:textId="77777777" w:rsidR="000969E9" w:rsidRPr="00D05D87" w:rsidRDefault="000969E9" w:rsidP="00353572">
            <w:pPr>
              <w:pStyle w:val="List1"/>
              <w:spacing w:after="0"/>
              <w:ind w:left="432" w:hanging="432"/>
              <w:jc w:val="center"/>
              <w:rPr>
                <w:color w:val="000000" w:themeColor="text1"/>
                <w:sz w:val="20"/>
              </w:rPr>
            </w:pPr>
            <w:r w:rsidRPr="00D05D87">
              <w:rPr>
                <w:color w:val="000000" w:themeColor="text1"/>
                <w:sz w:val="20"/>
              </w:rPr>
              <w:t xml:space="preserve">(1 </w:t>
            </w:r>
            <w:proofErr w:type="spellStart"/>
            <w:r w:rsidRPr="00D05D87">
              <w:rPr>
                <w:color w:val="000000" w:themeColor="text1"/>
                <w:sz w:val="20"/>
              </w:rPr>
              <w:t>hr</w:t>
            </w:r>
            <w:proofErr w:type="spellEnd"/>
          </w:p>
          <w:p w14:paraId="046C96D6" w14:textId="77777777" w:rsidR="000969E9" w:rsidRPr="00D05D87" w:rsidRDefault="000969E9" w:rsidP="00353572">
            <w:pPr>
              <w:pStyle w:val="List1"/>
              <w:spacing w:after="0"/>
              <w:ind w:left="432" w:hanging="432"/>
              <w:jc w:val="center"/>
              <w:rPr>
                <w:color w:val="000000" w:themeColor="text1"/>
                <w:sz w:val="20"/>
              </w:rPr>
            </w:pPr>
            <w:r w:rsidRPr="00D05D87">
              <w:rPr>
                <w:color w:val="000000" w:themeColor="text1"/>
                <w:sz w:val="20"/>
              </w:rPr>
              <w:t>20 min)</w:t>
            </w:r>
          </w:p>
        </w:tc>
        <w:tc>
          <w:tcPr>
            <w:tcW w:w="3690" w:type="dxa"/>
            <w:shd w:val="clear" w:color="auto" w:fill="D9D9D9"/>
          </w:tcPr>
          <w:p w14:paraId="54E33F3F" w14:textId="77777777" w:rsidR="000969E9" w:rsidRPr="00D05D87" w:rsidRDefault="000969E9" w:rsidP="00353572">
            <w:pPr>
              <w:pStyle w:val="List1"/>
              <w:spacing w:after="0"/>
              <w:ind w:left="432" w:hanging="432"/>
              <w:rPr>
                <w:color w:val="000000" w:themeColor="text1"/>
                <w:sz w:val="20"/>
              </w:rPr>
            </w:pPr>
            <w:r w:rsidRPr="00D05D87">
              <w:rPr>
                <w:color w:val="000000" w:themeColor="text1"/>
                <w:sz w:val="20"/>
              </w:rPr>
              <w:t>4.1: Molecular Models For Potatoes Moving and Functioning: Cellular Respiration (40 min)</w:t>
            </w:r>
          </w:p>
        </w:tc>
        <w:tc>
          <w:tcPr>
            <w:tcW w:w="967" w:type="dxa"/>
            <w:shd w:val="clear" w:color="auto" w:fill="D9D9D9"/>
            <w:vAlign w:val="center"/>
          </w:tcPr>
          <w:p w14:paraId="2CFE33DF" w14:textId="77777777" w:rsidR="000969E9" w:rsidRPr="00D05D87" w:rsidRDefault="000969E9" w:rsidP="00353572">
            <w:pPr>
              <w:pStyle w:val="List1"/>
              <w:spacing w:after="0"/>
              <w:ind w:left="0" w:firstLine="0"/>
              <w:jc w:val="center"/>
              <w:rPr>
                <w:color w:val="000000" w:themeColor="text1"/>
                <w:sz w:val="20"/>
              </w:rPr>
            </w:pPr>
            <w:r w:rsidRPr="00D05D87">
              <w:rPr>
                <w:noProof/>
                <w:color w:val="000000" w:themeColor="text1"/>
                <w:sz w:val="20"/>
              </w:rPr>
              <w:drawing>
                <wp:inline distT="0" distB="0" distL="0" distR="0" wp14:anchorId="6DA9EEDD" wp14:editId="2B3D86DA">
                  <wp:extent cx="468341" cy="275494"/>
                  <wp:effectExtent l="0" t="0" r="1905"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18">
                            <a:extLst>
                              <a:ext uri="{BEBA8EAE-BF5A-486C-A8C5-ECC9F3942E4B}">
                                <a14:imgProps xmlns:a14="http://schemas.microsoft.com/office/drawing/2010/main">
                                  <a14:imgLayer>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73834" cy="278725"/>
                          </a:xfrm>
                          <a:prstGeom prst="rect">
                            <a:avLst/>
                          </a:prstGeom>
                        </pic:spPr>
                      </pic:pic>
                    </a:graphicData>
                  </a:graphic>
                </wp:inline>
              </w:drawing>
            </w:r>
          </w:p>
        </w:tc>
        <w:tc>
          <w:tcPr>
            <w:tcW w:w="5040" w:type="dxa"/>
            <w:shd w:val="clear" w:color="auto" w:fill="D9D9D9"/>
          </w:tcPr>
          <w:p w14:paraId="2F18BFA4" w14:textId="77777777" w:rsidR="000969E9" w:rsidRPr="00D05D87" w:rsidRDefault="000969E9" w:rsidP="00353572">
            <w:pPr>
              <w:pStyle w:val="List1"/>
              <w:spacing w:after="0"/>
              <w:ind w:left="0" w:firstLine="0"/>
              <w:rPr>
                <w:b/>
                <w:color w:val="000000" w:themeColor="text1"/>
                <w:sz w:val="20"/>
              </w:rPr>
            </w:pPr>
            <w:r w:rsidRPr="00D05D87">
              <w:rPr>
                <w:color w:val="000000" w:themeColor="text1"/>
                <w:sz w:val="20"/>
              </w:rPr>
              <w:t xml:space="preserve">The molecular modeling part of Activity 4.1 is the same as the molecular modeling for cellular respiration in the </w:t>
            </w:r>
            <w:r w:rsidRPr="00D05D87">
              <w:rPr>
                <w:i/>
                <w:color w:val="000000" w:themeColor="text1"/>
                <w:sz w:val="20"/>
              </w:rPr>
              <w:t>Plants</w:t>
            </w:r>
            <w:r w:rsidRPr="00D05D87">
              <w:rPr>
                <w:color w:val="000000" w:themeColor="text1"/>
                <w:sz w:val="20"/>
              </w:rPr>
              <w:t xml:space="preserve"> and </w:t>
            </w:r>
            <w:r w:rsidRPr="00D05D87">
              <w:rPr>
                <w:i/>
                <w:color w:val="000000" w:themeColor="text1"/>
                <w:sz w:val="20"/>
              </w:rPr>
              <w:t>Decomposers Units</w:t>
            </w:r>
            <w:r w:rsidRPr="00D05D87">
              <w:rPr>
                <w:color w:val="000000" w:themeColor="text1"/>
                <w:sz w:val="20"/>
              </w:rPr>
              <w:t xml:space="preserve">. </w:t>
            </w:r>
            <w:r w:rsidRPr="00D05D87">
              <w:rPr>
                <w:b/>
                <w:color w:val="000000" w:themeColor="text1"/>
                <w:sz w:val="20"/>
              </w:rPr>
              <w:t>Do not repeat unless for review.</w:t>
            </w:r>
          </w:p>
        </w:tc>
      </w:tr>
      <w:tr w:rsidR="000969E9" w:rsidRPr="00D05D87" w14:paraId="2CEBB75C" w14:textId="77777777" w:rsidTr="00353572">
        <w:trPr>
          <w:trHeight w:val="20"/>
        </w:trPr>
        <w:tc>
          <w:tcPr>
            <w:tcW w:w="1008" w:type="dxa"/>
            <w:vMerge/>
            <w:shd w:val="clear" w:color="auto" w:fill="D9D9D9"/>
            <w:vAlign w:val="center"/>
          </w:tcPr>
          <w:p w14:paraId="419D20DC" w14:textId="77777777" w:rsidR="000969E9" w:rsidRPr="00D05D87" w:rsidRDefault="000969E9" w:rsidP="00353572">
            <w:pPr>
              <w:pStyle w:val="List1"/>
              <w:spacing w:after="0"/>
              <w:ind w:left="432" w:hanging="432"/>
              <w:jc w:val="center"/>
              <w:rPr>
                <w:color w:val="000000" w:themeColor="text1"/>
                <w:sz w:val="20"/>
              </w:rPr>
            </w:pPr>
          </w:p>
        </w:tc>
        <w:tc>
          <w:tcPr>
            <w:tcW w:w="3690" w:type="dxa"/>
            <w:tcBorders>
              <w:bottom w:val="single" w:sz="4" w:space="0" w:color="auto"/>
            </w:tcBorders>
            <w:shd w:val="clear" w:color="auto" w:fill="D9D9D9"/>
          </w:tcPr>
          <w:p w14:paraId="440275CF" w14:textId="77777777" w:rsidR="000969E9" w:rsidRPr="00D05D87" w:rsidRDefault="000969E9" w:rsidP="00353572">
            <w:pPr>
              <w:pStyle w:val="List1"/>
              <w:spacing w:after="0"/>
              <w:ind w:left="432" w:hanging="432"/>
              <w:rPr>
                <w:color w:val="000000" w:themeColor="text1"/>
                <w:sz w:val="20"/>
              </w:rPr>
            </w:pPr>
            <w:r w:rsidRPr="00D05D87">
              <w:rPr>
                <w:color w:val="000000" w:themeColor="text1"/>
                <w:sz w:val="20"/>
              </w:rPr>
              <w:t>4.2: Explaining How Plants Move and Function: Cellular Respiration (40 min)</w:t>
            </w:r>
          </w:p>
        </w:tc>
        <w:tc>
          <w:tcPr>
            <w:tcW w:w="967" w:type="dxa"/>
            <w:tcBorders>
              <w:bottom w:val="single" w:sz="4" w:space="0" w:color="auto"/>
            </w:tcBorders>
            <w:shd w:val="clear" w:color="auto" w:fill="D9D9D9"/>
          </w:tcPr>
          <w:p w14:paraId="2D6E5088" w14:textId="77777777" w:rsidR="000969E9" w:rsidRPr="00D05D87" w:rsidRDefault="000969E9" w:rsidP="00353572">
            <w:pPr>
              <w:pStyle w:val="List1"/>
              <w:spacing w:after="0"/>
              <w:ind w:left="0" w:firstLine="0"/>
              <w:rPr>
                <w:color w:val="000000" w:themeColor="text1"/>
                <w:sz w:val="20"/>
              </w:rPr>
            </w:pPr>
          </w:p>
        </w:tc>
        <w:tc>
          <w:tcPr>
            <w:tcW w:w="5040" w:type="dxa"/>
            <w:tcBorders>
              <w:bottom w:val="single" w:sz="4" w:space="0" w:color="auto"/>
            </w:tcBorders>
            <w:shd w:val="clear" w:color="auto" w:fill="D9D9D9"/>
          </w:tcPr>
          <w:p w14:paraId="7C142C12" w14:textId="77777777" w:rsidR="000969E9" w:rsidRPr="00D05D87" w:rsidRDefault="000969E9" w:rsidP="00353572">
            <w:pPr>
              <w:pStyle w:val="List1"/>
              <w:spacing w:after="0"/>
              <w:ind w:left="0" w:firstLine="0"/>
              <w:rPr>
                <w:color w:val="000000" w:themeColor="text1"/>
                <w:sz w:val="20"/>
              </w:rPr>
            </w:pPr>
            <w:r w:rsidRPr="00D05D87">
              <w:rPr>
                <w:color w:val="000000" w:themeColor="text1"/>
                <w:sz w:val="20"/>
              </w:rPr>
              <w:t xml:space="preserve">There are multiple scaffolds you can choose from to use with Activity 4.2 including the cellular respiration PPT, the Three Questions Checklist, example explanations, </w:t>
            </w:r>
            <w:r w:rsidRPr="00D05D87">
              <w:rPr>
                <w:color w:val="000000" w:themeColor="text1"/>
                <w:sz w:val="20"/>
              </w:rPr>
              <w:lastRenderedPageBreak/>
              <w:t xml:space="preserve">and a reading. Choose options that fit for your class at this time. </w:t>
            </w:r>
          </w:p>
        </w:tc>
      </w:tr>
      <w:tr w:rsidR="000969E9" w:rsidRPr="00D05D87" w14:paraId="1E35FFE2" w14:textId="77777777" w:rsidTr="00353572">
        <w:trPr>
          <w:trHeight w:val="20"/>
        </w:trPr>
        <w:tc>
          <w:tcPr>
            <w:tcW w:w="1008" w:type="dxa"/>
            <w:vMerge/>
            <w:shd w:val="clear" w:color="auto" w:fill="D9D9D9"/>
            <w:vAlign w:val="center"/>
          </w:tcPr>
          <w:p w14:paraId="69E611F8" w14:textId="77777777" w:rsidR="000969E9" w:rsidRPr="00D05D87" w:rsidRDefault="000969E9" w:rsidP="00353572">
            <w:pPr>
              <w:pStyle w:val="List1"/>
              <w:spacing w:after="0"/>
              <w:ind w:left="432" w:hanging="432"/>
              <w:jc w:val="center"/>
              <w:rPr>
                <w:color w:val="000000" w:themeColor="text1"/>
                <w:sz w:val="20"/>
              </w:rPr>
            </w:pPr>
          </w:p>
        </w:tc>
        <w:tc>
          <w:tcPr>
            <w:tcW w:w="3690" w:type="dxa"/>
            <w:tcBorders>
              <w:bottom w:val="single" w:sz="4" w:space="0" w:color="auto"/>
            </w:tcBorders>
            <w:shd w:val="clear" w:color="auto" w:fill="D9D9D9"/>
          </w:tcPr>
          <w:p w14:paraId="3A4C5739" w14:textId="77777777" w:rsidR="000969E9" w:rsidRPr="00D05D87" w:rsidRDefault="000969E9" w:rsidP="00353572">
            <w:pPr>
              <w:pStyle w:val="List1"/>
              <w:spacing w:after="0"/>
              <w:ind w:left="432" w:hanging="432"/>
              <w:rPr>
                <w:color w:val="000000" w:themeColor="text1"/>
                <w:sz w:val="20"/>
              </w:rPr>
            </w:pPr>
            <w:r w:rsidRPr="00D05D87">
              <w:rPr>
                <w:color w:val="000000" w:themeColor="text1"/>
                <w:sz w:val="20"/>
              </w:rPr>
              <w:t>4.3: Molecular Models for Potatoes Making Food: Photosynthesis (60 min)</w:t>
            </w:r>
          </w:p>
        </w:tc>
        <w:tc>
          <w:tcPr>
            <w:tcW w:w="967" w:type="dxa"/>
            <w:tcBorders>
              <w:bottom w:val="single" w:sz="4" w:space="0" w:color="auto"/>
            </w:tcBorders>
            <w:shd w:val="clear" w:color="auto" w:fill="D9D9D9"/>
          </w:tcPr>
          <w:p w14:paraId="1DBAF06A" w14:textId="77777777" w:rsidR="000969E9" w:rsidRPr="00D05D87" w:rsidRDefault="000969E9" w:rsidP="00353572">
            <w:pPr>
              <w:pStyle w:val="List1"/>
              <w:spacing w:after="0"/>
              <w:ind w:left="0" w:firstLine="0"/>
              <w:rPr>
                <w:color w:val="000000" w:themeColor="text1"/>
                <w:sz w:val="20"/>
              </w:rPr>
            </w:pPr>
          </w:p>
        </w:tc>
        <w:tc>
          <w:tcPr>
            <w:tcW w:w="5040" w:type="dxa"/>
            <w:tcBorders>
              <w:bottom w:val="single" w:sz="4" w:space="0" w:color="auto"/>
            </w:tcBorders>
            <w:shd w:val="clear" w:color="auto" w:fill="D9D9D9"/>
          </w:tcPr>
          <w:p w14:paraId="27A5C9A8" w14:textId="77777777" w:rsidR="000969E9" w:rsidRPr="00D05D87" w:rsidRDefault="000969E9" w:rsidP="00353572">
            <w:pPr>
              <w:pStyle w:val="List1"/>
              <w:spacing w:after="0"/>
              <w:ind w:left="0" w:firstLine="0"/>
              <w:rPr>
                <w:color w:val="000000" w:themeColor="text1"/>
                <w:sz w:val="20"/>
              </w:rPr>
            </w:pPr>
          </w:p>
        </w:tc>
      </w:tr>
      <w:tr w:rsidR="000969E9" w:rsidRPr="00D05D87" w14:paraId="76C4E56C" w14:textId="77777777" w:rsidTr="00353572">
        <w:trPr>
          <w:trHeight w:val="20"/>
        </w:trPr>
        <w:tc>
          <w:tcPr>
            <w:tcW w:w="1008" w:type="dxa"/>
            <w:vMerge/>
            <w:tcBorders>
              <w:bottom w:val="single" w:sz="4" w:space="0" w:color="auto"/>
            </w:tcBorders>
            <w:shd w:val="clear" w:color="auto" w:fill="D9D9D9"/>
            <w:vAlign w:val="center"/>
          </w:tcPr>
          <w:p w14:paraId="18A65061" w14:textId="77777777" w:rsidR="000969E9" w:rsidRPr="00D05D87" w:rsidRDefault="000969E9" w:rsidP="00353572">
            <w:pPr>
              <w:pStyle w:val="List1"/>
              <w:spacing w:after="0"/>
              <w:ind w:left="432" w:hanging="432"/>
              <w:jc w:val="center"/>
              <w:rPr>
                <w:color w:val="000000" w:themeColor="text1"/>
                <w:sz w:val="20"/>
              </w:rPr>
            </w:pPr>
          </w:p>
        </w:tc>
        <w:tc>
          <w:tcPr>
            <w:tcW w:w="3690" w:type="dxa"/>
            <w:tcBorders>
              <w:bottom w:val="single" w:sz="4" w:space="0" w:color="auto"/>
            </w:tcBorders>
            <w:shd w:val="clear" w:color="auto" w:fill="D9D9D9"/>
          </w:tcPr>
          <w:p w14:paraId="3F665375" w14:textId="77777777" w:rsidR="000969E9" w:rsidRPr="00D05D87" w:rsidRDefault="000969E9" w:rsidP="00353572">
            <w:pPr>
              <w:pStyle w:val="List1"/>
              <w:spacing w:after="0"/>
              <w:ind w:left="432" w:hanging="432"/>
              <w:rPr>
                <w:color w:val="000000" w:themeColor="text1"/>
                <w:sz w:val="20"/>
              </w:rPr>
            </w:pPr>
            <w:r w:rsidRPr="00D05D87">
              <w:rPr>
                <w:color w:val="000000" w:themeColor="text1"/>
                <w:sz w:val="20"/>
              </w:rPr>
              <w:t>4.4: Explaining How Plants Make Food: Photosynthesis (40 min)</w:t>
            </w:r>
          </w:p>
        </w:tc>
        <w:tc>
          <w:tcPr>
            <w:tcW w:w="967" w:type="dxa"/>
            <w:tcBorders>
              <w:bottom w:val="single" w:sz="4" w:space="0" w:color="auto"/>
            </w:tcBorders>
            <w:shd w:val="clear" w:color="auto" w:fill="D9D9D9"/>
          </w:tcPr>
          <w:p w14:paraId="539C8E83" w14:textId="77777777" w:rsidR="000969E9" w:rsidRPr="00D05D87" w:rsidRDefault="000969E9" w:rsidP="00353572">
            <w:pPr>
              <w:pStyle w:val="List1"/>
              <w:spacing w:after="0"/>
              <w:ind w:left="0" w:firstLine="0"/>
              <w:rPr>
                <w:color w:val="000000" w:themeColor="text1"/>
                <w:sz w:val="20"/>
              </w:rPr>
            </w:pPr>
          </w:p>
        </w:tc>
        <w:tc>
          <w:tcPr>
            <w:tcW w:w="5040" w:type="dxa"/>
            <w:tcBorders>
              <w:bottom w:val="single" w:sz="4" w:space="0" w:color="auto"/>
            </w:tcBorders>
            <w:shd w:val="clear" w:color="auto" w:fill="D9D9D9"/>
          </w:tcPr>
          <w:p w14:paraId="38141DB8" w14:textId="77777777" w:rsidR="000969E9" w:rsidRPr="00D05D87" w:rsidRDefault="000969E9" w:rsidP="00353572">
            <w:pPr>
              <w:pStyle w:val="List1"/>
              <w:spacing w:after="0"/>
              <w:ind w:left="0" w:firstLine="0"/>
              <w:rPr>
                <w:color w:val="000000" w:themeColor="text1"/>
                <w:sz w:val="20"/>
              </w:rPr>
            </w:pPr>
            <w:r w:rsidRPr="00D05D87">
              <w:rPr>
                <w:color w:val="000000" w:themeColor="text1"/>
                <w:sz w:val="20"/>
              </w:rPr>
              <w:t>In Activity 4.4, you can choose from among similar scaffolding tools as those listed for Activity 4.2</w:t>
            </w:r>
          </w:p>
        </w:tc>
      </w:tr>
      <w:tr w:rsidR="000969E9" w:rsidRPr="00D05D87" w14:paraId="19EE7C65" w14:textId="77777777" w:rsidTr="00353572">
        <w:trPr>
          <w:trHeight w:val="20"/>
        </w:trPr>
        <w:tc>
          <w:tcPr>
            <w:tcW w:w="1008" w:type="dxa"/>
            <w:vMerge w:val="restart"/>
            <w:shd w:val="clear" w:color="auto" w:fill="FFFFFF"/>
            <w:vAlign w:val="center"/>
          </w:tcPr>
          <w:p w14:paraId="7AA2484E" w14:textId="77777777" w:rsidR="000969E9" w:rsidRPr="00D05D87" w:rsidRDefault="000969E9" w:rsidP="00353572">
            <w:pPr>
              <w:pStyle w:val="List1"/>
              <w:spacing w:after="0"/>
              <w:ind w:left="432" w:hanging="432"/>
              <w:jc w:val="center"/>
              <w:rPr>
                <w:color w:val="000000" w:themeColor="text1"/>
                <w:sz w:val="20"/>
              </w:rPr>
            </w:pPr>
            <w:r w:rsidRPr="00D05D87">
              <w:rPr>
                <w:color w:val="000000" w:themeColor="text1"/>
                <w:sz w:val="20"/>
              </w:rPr>
              <w:t>5</w:t>
            </w:r>
          </w:p>
          <w:p w14:paraId="3EBCE414" w14:textId="77777777" w:rsidR="000969E9" w:rsidRPr="00D05D87" w:rsidRDefault="000969E9" w:rsidP="00353572">
            <w:pPr>
              <w:pStyle w:val="List1"/>
              <w:spacing w:after="0"/>
              <w:ind w:left="432" w:hanging="432"/>
              <w:jc w:val="center"/>
              <w:rPr>
                <w:color w:val="000000" w:themeColor="text1"/>
                <w:sz w:val="20"/>
              </w:rPr>
            </w:pPr>
            <w:r w:rsidRPr="00D05D87">
              <w:rPr>
                <w:color w:val="000000" w:themeColor="text1"/>
                <w:sz w:val="20"/>
              </w:rPr>
              <w:t xml:space="preserve">(2 </w:t>
            </w:r>
            <w:proofErr w:type="spellStart"/>
            <w:r w:rsidRPr="00D05D87">
              <w:rPr>
                <w:color w:val="000000" w:themeColor="text1"/>
                <w:sz w:val="20"/>
              </w:rPr>
              <w:t>hr</w:t>
            </w:r>
            <w:proofErr w:type="spellEnd"/>
            <w:r w:rsidRPr="00D05D87">
              <w:rPr>
                <w:color w:val="000000" w:themeColor="text1"/>
                <w:sz w:val="20"/>
              </w:rPr>
              <w:t>)</w:t>
            </w:r>
          </w:p>
        </w:tc>
        <w:tc>
          <w:tcPr>
            <w:tcW w:w="3690" w:type="dxa"/>
            <w:shd w:val="clear" w:color="auto" w:fill="FFFFFF"/>
          </w:tcPr>
          <w:p w14:paraId="6F86A3F6" w14:textId="77777777" w:rsidR="000969E9" w:rsidRPr="00D05D87" w:rsidRDefault="000969E9" w:rsidP="00353572">
            <w:pPr>
              <w:pStyle w:val="List1"/>
              <w:spacing w:after="0"/>
              <w:ind w:left="432" w:hanging="432"/>
              <w:rPr>
                <w:color w:val="000000" w:themeColor="text1"/>
                <w:sz w:val="20"/>
              </w:rPr>
            </w:pPr>
            <w:r w:rsidRPr="00D05D87">
              <w:rPr>
                <w:color w:val="000000" w:themeColor="text1"/>
                <w:sz w:val="20"/>
              </w:rPr>
              <w:t>5.1: Tracing the Process of Plants Growing: Biosynthesis (40 min)</w:t>
            </w:r>
          </w:p>
        </w:tc>
        <w:tc>
          <w:tcPr>
            <w:tcW w:w="967" w:type="dxa"/>
            <w:shd w:val="clear" w:color="auto" w:fill="FFFFFF"/>
          </w:tcPr>
          <w:p w14:paraId="1B4D0643" w14:textId="77777777" w:rsidR="000969E9" w:rsidRPr="00D05D87" w:rsidRDefault="000969E9" w:rsidP="00353572">
            <w:pPr>
              <w:pStyle w:val="List1"/>
              <w:spacing w:after="0"/>
              <w:ind w:left="0" w:firstLine="0"/>
              <w:rPr>
                <w:color w:val="000000" w:themeColor="text1"/>
                <w:sz w:val="20"/>
              </w:rPr>
            </w:pPr>
          </w:p>
        </w:tc>
        <w:tc>
          <w:tcPr>
            <w:tcW w:w="5040" w:type="dxa"/>
            <w:shd w:val="clear" w:color="auto" w:fill="FFFFFF"/>
          </w:tcPr>
          <w:p w14:paraId="74F5EF69" w14:textId="77777777" w:rsidR="000969E9" w:rsidRPr="00D05D87" w:rsidRDefault="000969E9" w:rsidP="00353572">
            <w:pPr>
              <w:pStyle w:val="List1"/>
              <w:spacing w:after="0"/>
              <w:ind w:left="0" w:firstLine="0"/>
              <w:rPr>
                <w:color w:val="000000" w:themeColor="text1"/>
                <w:sz w:val="20"/>
              </w:rPr>
            </w:pPr>
          </w:p>
        </w:tc>
      </w:tr>
      <w:tr w:rsidR="000969E9" w:rsidRPr="00D05D87" w14:paraId="61B79713" w14:textId="77777777" w:rsidTr="00353572">
        <w:trPr>
          <w:trHeight w:val="854"/>
        </w:trPr>
        <w:tc>
          <w:tcPr>
            <w:tcW w:w="1008" w:type="dxa"/>
            <w:vMerge/>
            <w:shd w:val="clear" w:color="auto" w:fill="FFFFFF"/>
            <w:vAlign w:val="center"/>
          </w:tcPr>
          <w:p w14:paraId="6D26DBDF" w14:textId="77777777" w:rsidR="000969E9" w:rsidRPr="00D05D87" w:rsidRDefault="000969E9" w:rsidP="00353572">
            <w:pPr>
              <w:pStyle w:val="List1"/>
              <w:spacing w:after="0"/>
              <w:ind w:left="432" w:hanging="432"/>
              <w:jc w:val="center"/>
              <w:rPr>
                <w:color w:val="000000" w:themeColor="text1"/>
                <w:sz w:val="20"/>
              </w:rPr>
            </w:pPr>
          </w:p>
        </w:tc>
        <w:tc>
          <w:tcPr>
            <w:tcW w:w="3690" w:type="dxa"/>
            <w:shd w:val="clear" w:color="auto" w:fill="FFFFFF"/>
          </w:tcPr>
          <w:p w14:paraId="06CDE829" w14:textId="77777777" w:rsidR="000969E9" w:rsidRPr="00D05D87" w:rsidRDefault="000969E9" w:rsidP="00353572">
            <w:pPr>
              <w:pStyle w:val="List1"/>
              <w:spacing w:after="0"/>
              <w:ind w:left="432" w:hanging="432"/>
              <w:rPr>
                <w:color w:val="000000" w:themeColor="text1"/>
                <w:sz w:val="20"/>
              </w:rPr>
            </w:pPr>
            <w:r w:rsidRPr="00D05D87">
              <w:rPr>
                <w:color w:val="000000" w:themeColor="text1"/>
                <w:sz w:val="20"/>
              </w:rPr>
              <w:t>5.2: Molecular Models For Plants Growing: Biosynthesis (40 min)</w:t>
            </w:r>
          </w:p>
        </w:tc>
        <w:tc>
          <w:tcPr>
            <w:tcW w:w="967" w:type="dxa"/>
            <w:shd w:val="clear" w:color="auto" w:fill="FFFFFF"/>
          </w:tcPr>
          <w:p w14:paraId="245020F9" w14:textId="77777777" w:rsidR="000969E9" w:rsidRPr="00D05D87" w:rsidRDefault="000969E9" w:rsidP="00353572">
            <w:pPr>
              <w:pStyle w:val="List1"/>
              <w:spacing w:after="0"/>
              <w:ind w:left="0" w:firstLine="0"/>
              <w:jc w:val="center"/>
              <w:rPr>
                <w:color w:val="000000" w:themeColor="text1"/>
                <w:sz w:val="20"/>
              </w:rPr>
            </w:pPr>
            <w:r w:rsidRPr="00D05D87">
              <w:rPr>
                <w:noProof/>
                <w:color w:val="000000" w:themeColor="text1"/>
                <w:sz w:val="20"/>
              </w:rPr>
              <w:drawing>
                <wp:inline distT="0" distB="0" distL="0" distR="0" wp14:anchorId="726B28B1" wp14:editId="140503CB">
                  <wp:extent cx="466345" cy="274320"/>
                  <wp:effectExtent l="0" t="0" r="381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55 AM.png"/>
                          <pic:cNvPicPr/>
                        </pic:nvPicPr>
                        <pic:blipFill>
                          <a:blip r:embed="rId19">
                            <a:extLst>
                              <a:ext uri="{28A0092B-C50C-407E-A947-70E740481C1C}">
                                <a14:useLocalDpi xmlns:a14="http://schemas.microsoft.com/office/drawing/2010/main" val="0"/>
                              </a:ext>
                            </a:extLst>
                          </a:blip>
                          <a:stretch>
                            <a:fillRect/>
                          </a:stretch>
                        </pic:blipFill>
                        <pic:spPr>
                          <a:xfrm>
                            <a:off x="0" y="0"/>
                            <a:ext cx="466345" cy="274320"/>
                          </a:xfrm>
                          <a:prstGeom prst="rect">
                            <a:avLst/>
                          </a:prstGeom>
                        </pic:spPr>
                      </pic:pic>
                    </a:graphicData>
                  </a:graphic>
                </wp:inline>
              </w:drawing>
            </w:r>
          </w:p>
          <w:p w14:paraId="310DAD26" w14:textId="77777777" w:rsidR="000969E9" w:rsidRPr="00D05D87" w:rsidRDefault="000969E9" w:rsidP="00353572">
            <w:pPr>
              <w:jc w:val="center"/>
              <w:rPr>
                <w:color w:val="000000" w:themeColor="text1"/>
                <w:sz w:val="20"/>
              </w:rPr>
            </w:pPr>
            <w:r w:rsidRPr="00D05D87">
              <w:rPr>
                <w:noProof/>
                <w:color w:val="000000" w:themeColor="text1"/>
                <w:sz w:val="20"/>
              </w:rPr>
              <w:drawing>
                <wp:inline distT="0" distB="0" distL="0" distR="0" wp14:anchorId="1F6F2F08" wp14:editId="076C06CC">
                  <wp:extent cx="600309" cy="44805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8-11-02 at 11.59.49 AM.png"/>
                          <pic:cNvPicPr/>
                        </pic:nvPicPr>
                        <pic:blipFill>
                          <a:blip r:embed="rId16">
                            <a:extLst>
                              <a:ext uri="{28A0092B-C50C-407E-A947-70E740481C1C}">
                                <a14:useLocalDpi xmlns:a14="http://schemas.microsoft.com/office/drawing/2010/main" val="0"/>
                              </a:ext>
                            </a:extLst>
                          </a:blip>
                          <a:stretch>
                            <a:fillRect/>
                          </a:stretch>
                        </pic:blipFill>
                        <pic:spPr>
                          <a:xfrm>
                            <a:off x="0" y="0"/>
                            <a:ext cx="600309" cy="448056"/>
                          </a:xfrm>
                          <a:prstGeom prst="rect">
                            <a:avLst/>
                          </a:prstGeom>
                        </pic:spPr>
                      </pic:pic>
                    </a:graphicData>
                  </a:graphic>
                </wp:inline>
              </w:drawing>
            </w:r>
          </w:p>
        </w:tc>
        <w:tc>
          <w:tcPr>
            <w:tcW w:w="5040" w:type="dxa"/>
            <w:shd w:val="clear" w:color="auto" w:fill="FFFFFF"/>
          </w:tcPr>
          <w:p w14:paraId="74B86996" w14:textId="77777777" w:rsidR="000969E9" w:rsidRPr="00D05D87" w:rsidRDefault="000969E9" w:rsidP="00353572">
            <w:pPr>
              <w:pStyle w:val="List1"/>
              <w:spacing w:after="0"/>
              <w:ind w:left="0" w:firstLine="0"/>
              <w:rPr>
                <w:b/>
                <w:color w:val="000000" w:themeColor="text1"/>
                <w:sz w:val="20"/>
              </w:rPr>
            </w:pPr>
            <w:r w:rsidRPr="00D05D87">
              <w:rPr>
                <w:color w:val="000000" w:themeColor="text1"/>
                <w:sz w:val="20"/>
              </w:rPr>
              <w:t xml:space="preserve">Activity 5.2 is exactly the same as molecular modeling for biosynthesis in the </w:t>
            </w:r>
            <w:r w:rsidRPr="00D05D87">
              <w:rPr>
                <w:i/>
                <w:color w:val="000000" w:themeColor="text1"/>
                <w:sz w:val="20"/>
              </w:rPr>
              <w:t>Plants</w:t>
            </w:r>
            <w:r w:rsidRPr="00D05D87">
              <w:rPr>
                <w:color w:val="000000" w:themeColor="text1"/>
                <w:sz w:val="20"/>
              </w:rPr>
              <w:t xml:space="preserve"> and </w:t>
            </w:r>
            <w:r w:rsidRPr="00D05D87">
              <w:rPr>
                <w:i/>
                <w:color w:val="000000" w:themeColor="text1"/>
                <w:sz w:val="20"/>
              </w:rPr>
              <w:t>Decomposers Units</w:t>
            </w:r>
            <w:r w:rsidRPr="00D05D87">
              <w:rPr>
                <w:color w:val="000000" w:themeColor="text1"/>
                <w:sz w:val="20"/>
              </w:rPr>
              <w:t xml:space="preserve">. It’s also a 2-turtle activity. </w:t>
            </w:r>
            <w:r w:rsidRPr="00D05D87">
              <w:rPr>
                <w:b/>
                <w:color w:val="000000" w:themeColor="text1"/>
                <w:sz w:val="20"/>
              </w:rPr>
              <w:t>Consider skipping 5.2 if you’ve already taught it in another unit or if it’s too advanced for your class.</w:t>
            </w:r>
          </w:p>
        </w:tc>
      </w:tr>
      <w:tr w:rsidR="000969E9" w:rsidRPr="00D05D87" w14:paraId="64AD768D" w14:textId="77777777" w:rsidTr="00353572">
        <w:trPr>
          <w:trHeight w:val="20"/>
        </w:trPr>
        <w:tc>
          <w:tcPr>
            <w:tcW w:w="1008" w:type="dxa"/>
            <w:vMerge/>
            <w:shd w:val="clear" w:color="auto" w:fill="FFFFFF"/>
            <w:vAlign w:val="center"/>
          </w:tcPr>
          <w:p w14:paraId="5B2BB035" w14:textId="77777777" w:rsidR="000969E9" w:rsidRPr="00D05D87" w:rsidRDefault="000969E9" w:rsidP="00353572">
            <w:pPr>
              <w:pStyle w:val="List1"/>
              <w:spacing w:after="0"/>
              <w:ind w:left="432" w:hanging="432"/>
              <w:jc w:val="center"/>
              <w:rPr>
                <w:color w:val="000000" w:themeColor="text1"/>
                <w:sz w:val="20"/>
              </w:rPr>
            </w:pPr>
          </w:p>
        </w:tc>
        <w:tc>
          <w:tcPr>
            <w:tcW w:w="3690" w:type="dxa"/>
            <w:tcBorders>
              <w:bottom w:val="single" w:sz="4" w:space="0" w:color="auto"/>
            </w:tcBorders>
            <w:shd w:val="clear" w:color="auto" w:fill="FFFFFF"/>
          </w:tcPr>
          <w:p w14:paraId="3613C835" w14:textId="77777777" w:rsidR="000969E9" w:rsidRPr="00D05D87" w:rsidRDefault="000969E9" w:rsidP="00353572">
            <w:pPr>
              <w:pStyle w:val="List1"/>
              <w:spacing w:after="0"/>
              <w:ind w:left="432" w:hanging="432"/>
              <w:rPr>
                <w:color w:val="000000" w:themeColor="text1"/>
                <w:sz w:val="20"/>
              </w:rPr>
            </w:pPr>
            <w:r w:rsidRPr="00D05D87">
              <w:rPr>
                <w:color w:val="000000" w:themeColor="text1"/>
                <w:sz w:val="20"/>
              </w:rPr>
              <w:t>5.3: Explaining How Plants Grow: Biosynthesis (40 min)</w:t>
            </w:r>
          </w:p>
        </w:tc>
        <w:tc>
          <w:tcPr>
            <w:tcW w:w="967" w:type="dxa"/>
            <w:tcBorders>
              <w:bottom w:val="single" w:sz="4" w:space="0" w:color="auto"/>
            </w:tcBorders>
            <w:shd w:val="clear" w:color="auto" w:fill="FFFFFF"/>
          </w:tcPr>
          <w:p w14:paraId="2FF462C3" w14:textId="77777777" w:rsidR="000969E9" w:rsidRPr="00D05D87" w:rsidRDefault="000969E9" w:rsidP="00353572">
            <w:pPr>
              <w:pStyle w:val="List1"/>
              <w:spacing w:after="0"/>
              <w:ind w:left="0" w:firstLine="0"/>
              <w:rPr>
                <w:color w:val="000000" w:themeColor="text1"/>
                <w:sz w:val="20"/>
              </w:rPr>
            </w:pPr>
          </w:p>
        </w:tc>
        <w:tc>
          <w:tcPr>
            <w:tcW w:w="5040" w:type="dxa"/>
            <w:shd w:val="clear" w:color="auto" w:fill="FFFFFF"/>
          </w:tcPr>
          <w:p w14:paraId="4D7D8D95" w14:textId="77777777" w:rsidR="000969E9" w:rsidRPr="00D05D87" w:rsidRDefault="000969E9" w:rsidP="00353572">
            <w:pPr>
              <w:pStyle w:val="List1"/>
              <w:spacing w:after="0"/>
              <w:ind w:left="0" w:firstLine="0"/>
              <w:rPr>
                <w:color w:val="000000" w:themeColor="text1"/>
                <w:sz w:val="20"/>
              </w:rPr>
            </w:pPr>
            <w:r w:rsidRPr="00D05D87">
              <w:rPr>
                <w:color w:val="000000" w:themeColor="text1"/>
                <w:sz w:val="20"/>
              </w:rPr>
              <w:t>In Activity 5.3, you can choose from among similar scaffolding tools as those listed for Activity 4.2</w:t>
            </w:r>
          </w:p>
        </w:tc>
      </w:tr>
    </w:tbl>
    <w:p w14:paraId="7F68E5A8" w14:textId="77777777" w:rsidR="005723B4" w:rsidRPr="00C46038" w:rsidRDefault="005723B4" w:rsidP="00605099">
      <w:pPr>
        <w:spacing w:after="120"/>
      </w:pPr>
    </w:p>
    <w:p w14:paraId="1771BD26" w14:textId="668243C4" w:rsidR="00464AA2" w:rsidRDefault="008774E4" w:rsidP="008774E4">
      <w:pPr>
        <w:pStyle w:val="Heading2"/>
      </w:pPr>
      <w:r>
        <w:t>Keeping the Main Goals in Mind</w:t>
      </w:r>
    </w:p>
    <w:p w14:paraId="75BCC945" w14:textId="7275FEA0" w:rsidR="008774E4" w:rsidRPr="008774E4" w:rsidRDefault="008774E4" w:rsidP="00C10F5A">
      <w:pPr>
        <w:pStyle w:val="standard"/>
        <w:ind w:firstLine="0"/>
      </w:pPr>
      <w:r>
        <w:t xml:space="preserve">As you decide which choices are right for your class, keep in mind that </w:t>
      </w:r>
      <w:r>
        <w:rPr>
          <w:i/>
        </w:rPr>
        <w:t xml:space="preserve">all </w:t>
      </w:r>
      <w:r>
        <w:t>the choices are designed to help s</w:t>
      </w:r>
      <w:r w:rsidR="00B40D80">
        <w:t xml:space="preserve">tudents master the core ideas. </w:t>
      </w:r>
      <w:r w:rsidR="008D4114">
        <w:t xml:space="preserve">You can decide how much detail you want to include in your teaching based on the </w:t>
      </w:r>
      <w:r w:rsidR="00903070">
        <w:t xml:space="preserve">academic level </w:t>
      </w:r>
      <w:r w:rsidR="008D4114">
        <w:t xml:space="preserve">of your students and the time you have available. </w:t>
      </w:r>
    </w:p>
    <w:sectPr w:rsidR="008774E4" w:rsidRPr="008774E4" w:rsidSect="0043252B">
      <w:footerReference w:type="default" r:id="rId20"/>
      <w:footerReference w:type="first" r:id="rId21"/>
      <w:pgSz w:w="12240" w:h="15840"/>
      <w:pgMar w:top="1440" w:right="1440" w:bottom="1440" w:left="144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6A8E0D" w14:textId="77777777" w:rsidR="005F631A" w:rsidRDefault="005F631A">
      <w:r>
        <w:separator/>
      </w:r>
    </w:p>
  </w:endnote>
  <w:endnote w:type="continuationSeparator" w:id="0">
    <w:p w14:paraId="56B534C0" w14:textId="77777777" w:rsidR="005F631A" w:rsidRDefault="005F63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New York">
    <w:altName w:val="Tahoma"/>
    <w:panose1 w:val="020B0604020202020204"/>
    <w:charset w:val="4D"/>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MS Gothic">
    <w:altName w:val="ＭＳ ゴシック"/>
    <w:panose1 w:val="020B0609070205080204"/>
    <w:charset w:val="80"/>
    <w:family w:val="modern"/>
    <w:notTrueType/>
    <w:pitch w:val="fixed"/>
    <w:sig w:usb0="E00002FF" w:usb1="6AC7FDFB" w:usb2="08000012" w:usb3="00000000" w:csb0="0002009F" w:csb1="00000000"/>
  </w:font>
  <w:font w:name="Times">
    <w:panose1 w:val="02000500000000000000"/>
    <w:charset w:val="00"/>
    <w:family w:val="auto"/>
    <w:pitch w:val="variable"/>
    <w:sig w:usb0="00000003" w:usb1="00000000" w:usb2="00000000" w:usb3="00000000" w:csb0="00000007"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A00002EF" w:usb1="4000004B" w:usb2="00000000" w:usb3="00000000" w:csb0="0000009F" w:csb1="00000000"/>
  </w:font>
  <w:font w:name="Lucida Grande">
    <w:panose1 w:val="020B0600040502020204"/>
    <w:charset w:val="00"/>
    <w:family w:val="swiss"/>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BE4203" w14:textId="67681986" w:rsidR="00D94C29" w:rsidRPr="0043252B" w:rsidRDefault="00D94C29" w:rsidP="00D94C29">
    <w:pPr>
      <w:pStyle w:val="Footer"/>
      <w:spacing w:after="0"/>
      <w:jc w:val="right"/>
      <w:rPr>
        <w:i/>
        <w:color w:val="000000" w:themeColor="text1"/>
        <w:sz w:val="16"/>
        <w:szCs w:val="16"/>
      </w:rPr>
    </w:pPr>
    <w:r w:rsidRPr="0043252B">
      <w:rPr>
        <w:i/>
        <w:color w:val="000000" w:themeColor="text1"/>
        <w:sz w:val="16"/>
        <w:szCs w:val="16"/>
      </w:rPr>
      <w:t>Plants Unit, Student Challenges and Teacher Choices</w:t>
    </w:r>
  </w:p>
  <w:p w14:paraId="39C3DCA1" w14:textId="5FEC1F32" w:rsidR="007B476E" w:rsidRPr="0043252B" w:rsidRDefault="00D94C29" w:rsidP="0043252B">
    <w:pPr>
      <w:pStyle w:val="Footer"/>
      <w:spacing w:after="0"/>
      <w:jc w:val="right"/>
      <w:rPr>
        <w:color w:val="000000" w:themeColor="text1"/>
        <w:sz w:val="16"/>
        <w:szCs w:val="16"/>
      </w:rPr>
    </w:pPr>
    <w:r w:rsidRPr="00D94C29">
      <w:rPr>
        <w:color w:val="000000" w:themeColor="text1"/>
        <w:sz w:val="16"/>
        <w:szCs w:val="16"/>
      </w:rPr>
      <w:fldChar w:fldCharType="begin"/>
    </w:r>
    <w:r w:rsidRPr="00D94C29">
      <w:rPr>
        <w:color w:val="000000" w:themeColor="text1"/>
        <w:sz w:val="16"/>
        <w:szCs w:val="16"/>
      </w:rPr>
      <w:instrText xml:space="preserve"> PAGE  \* MERGEFORMAT </w:instrText>
    </w:r>
    <w:r w:rsidRPr="00D94C29">
      <w:rPr>
        <w:color w:val="000000" w:themeColor="text1"/>
        <w:sz w:val="16"/>
        <w:szCs w:val="16"/>
      </w:rPr>
      <w:fldChar w:fldCharType="separate"/>
    </w:r>
    <w:r w:rsidR="0043252B">
      <w:rPr>
        <w:noProof/>
        <w:color w:val="000000" w:themeColor="text1"/>
        <w:sz w:val="16"/>
        <w:szCs w:val="16"/>
      </w:rPr>
      <w:t>6</w:t>
    </w:r>
    <w:r w:rsidRPr="00D94C29">
      <w:rPr>
        <w:color w:val="000000" w:themeColor="text1"/>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993B91" w14:textId="77777777" w:rsidR="007B476E" w:rsidRDefault="007B476E" w:rsidP="007422D2">
    <w:pPr>
      <w:pStyle w:val="Footer"/>
      <w:framePr w:wrap="around" w:vAnchor="text" w:hAnchor="page" w:x="10388" w:y="-161"/>
      <w:rPr>
        <w:rStyle w:val="PageNumber"/>
      </w:rPr>
    </w:pPr>
  </w:p>
  <w:tbl>
    <w:tblPr>
      <w:tblStyle w:val="TableGrid"/>
      <w:tblW w:w="95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34"/>
      <w:gridCol w:w="5104"/>
    </w:tblGrid>
    <w:tr w:rsidR="00D94C29" w:rsidRPr="00D94C29" w14:paraId="0C157CE2" w14:textId="77777777" w:rsidTr="008D7423">
      <w:trPr>
        <w:trHeight w:val="541"/>
      </w:trPr>
      <w:tc>
        <w:tcPr>
          <w:tcW w:w="4434" w:type="dxa"/>
          <w:shd w:val="clear" w:color="auto" w:fill="auto"/>
        </w:tcPr>
        <w:p w14:paraId="1A9EEA08" w14:textId="77777777" w:rsidR="00D94C29" w:rsidRPr="0043252B" w:rsidRDefault="00D94C29" w:rsidP="008D7423">
          <w:pPr>
            <w:pStyle w:val="Footer"/>
            <w:ind w:right="360"/>
            <w:rPr>
              <w:i/>
              <w:color w:val="000000" w:themeColor="text1"/>
            </w:rPr>
          </w:pPr>
        </w:p>
      </w:tc>
      <w:tc>
        <w:tcPr>
          <w:tcW w:w="5104" w:type="dxa"/>
          <w:shd w:val="clear" w:color="auto" w:fill="auto"/>
        </w:tcPr>
        <w:p w14:paraId="5D84E682" w14:textId="19C38D7C" w:rsidR="00D94C29" w:rsidRPr="0043252B" w:rsidRDefault="00D94C29" w:rsidP="008D7423">
          <w:pPr>
            <w:pStyle w:val="Footer"/>
            <w:spacing w:after="0"/>
            <w:jc w:val="right"/>
            <w:rPr>
              <w:i/>
              <w:color w:val="000000" w:themeColor="text1"/>
              <w:sz w:val="16"/>
              <w:szCs w:val="16"/>
            </w:rPr>
          </w:pPr>
          <w:r w:rsidRPr="0043252B">
            <w:rPr>
              <w:i/>
              <w:color w:val="000000" w:themeColor="text1"/>
              <w:sz w:val="16"/>
              <w:szCs w:val="16"/>
            </w:rPr>
            <w:t>Plants Unit, Student Challenges and Teacher Choices</w:t>
          </w:r>
        </w:p>
        <w:p w14:paraId="4E8C0382" w14:textId="735FB1DD" w:rsidR="00D94C29" w:rsidRPr="0043252B" w:rsidRDefault="00D94C29" w:rsidP="008D7423">
          <w:pPr>
            <w:pStyle w:val="Footer"/>
            <w:spacing w:after="0"/>
            <w:jc w:val="right"/>
            <w:rPr>
              <w:i/>
              <w:color w:val="000000" w:themeColor="text1"/>
              <w:sz w:val="16"/>
              <w:szCs w:val="16"/>
            </w:rPr>
          </w:pPr>
          <w:r w:rsidRPr="0043252B">
            <w:rPr>
              <w:i/>
              <w:color w:val="000000" w:themeColor="text1"/>
              <w:sz w:val="16"/>
              <w:szCs w:val="16"/>
            </w:rPr>
            <w:t>Carbon: Transformations in Matter and Energy 201</w:t>
          </w:r>
          <w:r w:rsidR="0068680F">
            <w:rPr>
              <w:i/>
              <w:color w:val="000000" w:themeColor="text1"/>
              <w:sz w:val="16"/>
              <w:szCs w:val="16"/>
            </w:rPr>
            <w:t>9</w:t>
          </w:r>
        </w:p>
        <w:p w14:paraId="6C6F7CD9" w14:textId="77777777" w:rsidR="00D94C29" w:rsidRPr="0043252B" w:rsidRDefault="00D94C29" w:rsidP="008D7423">
          <w:pPr>
            <w:pStyle w:val="Footer"/>
            <w:spacing w:after="0"/>
            <w:jc w:val="right"/>
            <w:rPr>
              <w:i/>
              <w:color w:val="000000" w:themeColor="text1"/>
              <w:sz w:val="16"/>
              <w:szCs w:val="16"/>
            </w:rPr>
          </w:pPr>
          <w:r w:rsidRPr="0043252B">
            <w:rPr>
              <w:i/>
              <w:color w:val="000000" w:themeColor="text1"/>
              <w:sz w:val="16"/>
              <w:szCs w:val="16"/>
            </w:rPr>
            <w:t>Michigan State University</w:t>
          </w:r>
        </w:p>
      </w:tc>
    </w:tr>
  </w:tbl>
  <w:p w14:paraId="16FFD9D0" w14:textId="7210F421" w:rsidR="007B476E" w:rsidRPr="0043252B" w:rsidRDefault="00D94C29" w:rsidP="0043252B">
    <w:pPr>
      <w:pStyle w:val="Footer"/>
      <w:tabs>
        <w:tab w:val="clear" w:pos="4320"/>
        <w:tab w:val="clear" w:pos="8640"/>
        <w:tab w:val="right" w:pos="9360"/>
      </w:tabs>
      <w:rPr>
        <w:color w:val="000000" w:themeColor="text1"/>
      </w:rPr>
    </w:pPr>
    <w:r w:rsidRPr="0043252B">
      <w:rPr>
        <w:i/>
        <w:noProof/>
        <w:color w:val="000000" w:themeColor="text1"/>
      </w:rPr>
      <w:drawing>
        <wp:anchor distT="0" distB="0" distL="114300" distR="114300" simplePos="0" relativeHeight="251663360" behindDoc="0" locked="0" layoutInCell="1" allowOverlap="1" wp14:anchorId="41968D18" wp14:editId="47AFA603">
          <wp:simplePos x="0" y="0"/>
          <wp:positionH relativeFrom="margin">
            <wp:align>left</wp:align>
          </wp:positionH>
          <wp:positionV relativeFrom="paragraph">
            <wp:posOffset>-350732</wp:posOffset>
          </wp:positionV>
          <wp:extent cx="1596602" cy="362136"/>
          <wp:effectExtent l="0" t="0" r="3810" b="0"/>
          <wp:wrapNone/>
          <wp:docPr id="7" name="Picture 7" descr="Macintosh HD:Users:hannahmiller:Dropbox:2 CTIME2 General:2.2 Curriculum Development:2.2.2 Media and Images:1 From Craig:Logos:New Logos with space 3.30.15:Carbon TIME 1 line smal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hannahmiller:Dropbox:2 CTIME2 General:2.2 Curriculum Development:2.2.2 Media and Images:1 From Craig:Logos:New Logos with space 3.30.15:Carbon TIME 1 line small.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96602" cy="362136"/>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36AA85D" w14:textId="77777777" w:rsidR="005F631A" w:rsidRDefault="005F631A">
      <w:r>
        <w:separator/>
      </w:r>
    </w:p>
  </w:footnote>
  <w:footnote w:type="continuationSeparator" w:id="0">
    <w:p w14:paraId="622B3C6B" w14:textId="77777777" w:rsidR="005F631A" w:rsidRDefault="005F631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81521"/>
    <w:multiLevelType w:val="hybridMultilevel"/>
    <w:tmpl w:val="7ED083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12B6FB2"/>
    <w:multiLevelType w:val="hybridMultilevel"/>
    <w:tmpl w:val="ACCCBC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8E7420C"/>
    <w:multiLevelType w:val="hybridMultilevel"/>
    <w:tmpl w:val="FC6EC1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F4629FF"/>
    <w:multiLevelType w:val="hybridMultilevel"/>
    <w:tmpl w:val="B9CE82C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35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AA67F53"/>
    <w:multiLevelType w:val="hybridMultilevel"/>
    <w:tmpl w:val="C082F07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D7E32CB"/>
    <w:multiLevelType w:val="hybridMultilevel"/>
    <w:tmpl w:val="83DE4FCA"/>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 w15:restartNumberingAfterBreak="0">
    <w:nsid w:val="2732712D"/>
    <w:multiLevelType w:val="hybridMultilevel"/>
    <w:tmpl w:val="2904E13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D386996"/>
    <w:multiLevelType w:val="hybridMultilevel"/>
    <w:tmpl w:val="9C9A27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8B772E6"/>
    <w:multiLevelType w:val="hybridMultilevel"/>
    <w:tmpl w:val="6F22C33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3A3B30E8"/>
    <w:multiLevelType w:val="hybridMultilevel"/>
    <w:tmpl w:val="D14866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D0F2FD9"/>
    <w:multiLevelType w:val="hybridMultilevel"/>
    <w:tmpl w:val="AECEBD9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3E96454F"/>
    <w:multiLevelType w:val="hybridMultilevel"/>
    <w:tmpl w:val="52E6A9E2"/>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2" w15:restartNumberingAfterBreak="0">
    <w:nsid w:val="445067A0"/>
    <w:multiLevelType w:val="hybridMultilevel"/>
    <w:tmpl w:val="5E72D61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9186145"/>
    <w:multiLevelType w:val="hybridMultilevel"/>
    <w:tmpl w:val="D854AD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BBA52D9"/>
    <w:multiLevelType w:val="hybridMultilevel"/>
    <w:tmpl w:val="224E83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DC9256C"/>
    <w:multiLevelType w:val="hybridMultilevel"/>
    <w:tmpl w:val="BB0AEE68"/>
    <w:lvl w:ilvl="0" w:tplc="C592FF90">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5763570"/>
    <w:multiLevelType w:val="hybridMultilevel"/>
    <w:tmpl w:val="8140EB5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81D5F73"/>
    <w:multiLevelType w:val="hybridMultilevel"/>
    <w:tmpl w:val="2736B43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68EA1DA0"/>
    <w:multiLevelType w:val="hybridMultilevel"/>
    <w:tmpl w:val="9496BC74"/>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6BBD0B4C"/>
    <w:multiLevelType w:val="hybridMultilevel"/>
    <w:tmpl w:val="32A6649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6E5C207C"/>
    <w:multiLevelType w:val="hybridMultilevel"/>
    <w:tmpl w:val="D88CF25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1" w15:restartNumberingAfterBreak="0">
    <w:nsid w:val="6F4B5B91"/>
    <w:multiLevelType w:val="hybridMultilevel"/>
    <w:tmpl w:val="0980D3A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2" w15:restartNumberingAfterBreak="0">
    <w:nsid w:val="7021643E"/>
    <w:multiLevelType w:val="hybridMultilevel"/>
    <w:tmpl w:val="ED6E2CB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70983C7C"/>
    <w:multiLevelType w:val="hybridMultilevel"/>
    <w:tmpl w:val="1CD68D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3317BD5"/>
    <w:multiLevelType w:val="hybridMultilevel"/>
    <w:tmpl w:val="661A49C4"/>
    <w:lvl w:ilvl="0" w:tplc="341EF16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AA133D6"/>
    <w:multiLevelType w:val="hybridMultilevel"/>
    <w:tmpl w:val="C8E6D38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E5B2BDF"/>
    <w:multiLevelType w:val="hybridMultilevel"/>
    <w:tmpl w:val="931E7B9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2"/>
  </w:num>
  <w:num w:numId="2">
    <w:abstractNumId w:val="22"/>
  </w:num>
  <w:num w:numId="3">
    <w:abstractNumId w:val="1"/>
  </w:num>
  <w:num w:numId="4">
    <w:abstractNumId w:val="6"/>
  </w:num>
  <w:num w:numId="5">
    <w:abstractNumId w:val="14"/>
  </w:num>
  <w:num w:numId="6">
    <w:abstractNumId w:val="19"/>
  </w:num>
  <w:num w:numId="7">
    <w:abstractNumId w:val="25"/>
  </w:num>
  <w:num w:numId="8">
    <w:abstractNumId w:val="23"/>
  </w:num>
  <w:num w:numId="9">
    <w:abstractNumId w:val="4"/>
  </w:num>
  <w:num w:numId="10">
    <w:abstractNumId w:val="9"/>
  </w:num>
  <w:num w:numId="11">
    <w:abstractNumId w:val="18"/>
  </w:num>
  <w:num w:numId="12">
    <w:abstractNumId w:val="13"/>
  </w:num>
  <w:num w:numId="13">
    <w:abstractNumId w:val="2"/>
  </w:num>
  <w:num w:numId="14">
    <w:abstractNumId w:val="16"/>
  </w:num>
  <w:num w:numId="15">
    <w:abstractNumId w:val="26"/>
  </w:num>
  <w:num w:numId="16">
    <w:abstractNumId w:val="17"/>
  </w:num>
  <w:num w:numId="17">
    <w:abstractNumId w:val="5"/>
  </w:num>
  <w:num w:numId="18">
    <w:abstractNumId w:val="11"/>
  </w:num>
  <w:num w:numId="19">
    <w:abstractNumId w:val="20"/>
  </w:num>
  <w:num w:numId="20">
    <w:abstractNumId w:val="21"/>
  </w:num>
  <w:num w:numId="21">
    <w:abstractNumId w:val="10"/>
  </w:num>
  <w:num w:numId="22">
    <w:abstractNumId w:val="24"/>
  </w:num>
  <w:num w:numId="23">
    <w:abstractNumId w:val="24"/>
  </w:num>
  <w:num w:numId="24">
    <w:abstractNumId w:val="15"/>
  </w:num>
  <w:num w:numId="25">
    <w:abstractNumId w:val="3"/>
  </w:num>
  <w:num w:numId="26">
    <w:abstractNumId w:val="0"/>
  </w:num>
  <w:num w:numId="27">
    <w:abstractNumId w:val="8"/>
  </w:num>
  <w:num w:numId="2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6"/>
  <w:embedSystemFonts/>
  <w:proofState w:spelling="clean" w:grammar="clean"/>
  <w:doNotTrackMoves/>
  <w:defaultTabStop w:val="720"/>
  <w:hyphenationZone w:val="0"/>
  <w:doNotHyphenateCaps/>
  <w:drawingGridHorizontalSpacing w:val="110"/>
  <w:drawingGridVerticalSpacing w:val="299"/>
  <w:displayHorizontalDrawingGridEvery w:val="0"/>
  <w:displayVerticalDrawingGridEvery w:val="0"/>
  <w:doNotShadeFormData/>
  <w:noPunctuationKerning/>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1585D"/>
    <w:rsid w:val="0001585D"/>
    <w:rsid w:val="0005784B"/>
    <w:rsid w:val="00063801"/>
    <w:rsid w:val="00064F8F"/>
    <w:rsid w:val="00075DB2"/>
    <w:rsid w:val="00080F0A"/>
    <w:rsid w:val="00082A00"/>
    <w:rsid w:val="00095C1F"/>
    <w:rsid w:val="000969E9"/>
    <w:rsid w:val="000B18C2"/>
    <w:rsid w:val="000C03EF"/>
    <w:rsid w:val="000C42BE"/>
    <w:rsid w:val="001165DD"/>
    <w:rsid w:val="001166D9"/>
    <w:rsid w:val="00135C69"/>
    <w:rsid w:val="001401F3"/>
    <w:rsid w:val="0015181F"/>
    <w:rsid w:val="0016032A"/>
    <w:rsid w:val="00184C6A"/>
    <w:rsid w:val="0019056C"/>
    <w:rsid w:val="001A1CB9"/>
    <w:rsid w:val="001E2B0F"/>
    <w:rsid w:val="00206DEE"/>
    <w:rsid w:val="0023266B"/>
    <w:rsid w:val="00273A8B"/>
    <w:rsid w:val="0027737B"/>
    <w:rsid w:val="00291CF7"/>
    <w:rsid w:val="002A4107"/>
    <w:rsid w:val="002A5C2F"/>
    <w:rsid w:val="002C3882"/>
    <w:rsid w:val="0032745C"/>
    <w:rsid w:val="003307F8"/>
    <w:rsid w:val="00352C8F"/>
    <w:rsid w:val="00353E17"/>
    <w:rsid w:val="00363151"/>
    <w:rsid w:val="003979F1"/>
    <w:rsid w:val="003A5CFC"/>
    <w:rsid w:val="003B0834"/>
    <w:rsid w:val="0043252B"/>
    <w:rsid w:val="0044694A"/>
    <w:rsid w:val="00464AA2"/>
    <w:rsid w:val="004912A3"/>
    <w:rsid w:val="004E61E7"/>
    <w:rsid w:val="00545934"/>
    <w:rsid w:val="00563E2D"/>
    <w:rsid w:val="00565F65"/>
    <w:rsid w:val="005723B4"/>
    <w:rsid w:val="005A628A"/>
    <w:rsid w:val="005B55DE"/>
    <w:rsid w:val="005F631A"/>
    <w:rsid w:val="00605099"/>
    <w:rsid w:val="006233CF"/>
    <w:rsid w:val="00627080"/>
    <w:rsid w:val="00642DD8"/>
    <w:rsid w:val="00644535"/>
    <w:rsid w:val="0064512F"/>
    <w:rsid w:val="006764F2"/>
    <w:rsid w:val="006825DB"/>
    <w:rsid w:val="0068680F"/>
    <w:rsid w:val="007354D7"/>
    <w:rsid w:val="007422D2"/>
    <w:rsid w:val="00790720"/>
    <w:rsid w:val="007B476E"/>
    <w:rsid w:val="007F4969"/>
    <w:rsid w:val="008423F7"/>
    <w:rsid w:val="00861A04"/>
    <w:rsid w:val="00864B19"/>
    <w:rsid w:val="0087075E"/>
    <w:rsid w:val="008774E4"/>
    <w:rsid w:val="008B73A4"/>
    <w:rsid w:val="008C1C0E"/>
    <w:rsid w:val="008C7135"/>
    <w:rsid w:val="008D4114"/>
    <w:rsid w:val="008E016E"/>
    <w:rsid w:val="00903070"/>
    <w:rsid w:val="00922007"/>
    <w:rsid w:val="0093392B"/>
    <w:rsid w:val="009545B0"/>
    <w:rsid w:val="00970641"/>
    <w:rsid w:val="00977E36"/>
    <w:rsid w:val="009A7DE3"/>
    <w:rsid w:val="00A05429"/>
    <w:rsid w:val="00A300AF"/>
    <w:rsid w:val="00A30FF3"/>
    <w:rsid w:val="00A40110"/>
    <w:rsid w:val="00A46FBF"/>
    <w:rsid w:val="00A77846"/>
    <w:rsid w:val="00AD35E8"/>
    <w:rsid w:val="00AF50DE"/>
    <w:rsid w:val="00AF7439"/>
    <w:rsid w:val="00B40B8C"/>
    <w:rsid w:val="00B40D80"/>
    <w:rsid w:val="00B47219"/>
    <w:rsid w:val="00B51035"/>
    <w:rsid w:val="00B56E42"/>
    <w:rsid w:val="00B91209"/>
    <w:rsid w:val="00BB67BB"/>
    <w:rsid w:val="00BB6EC4"/>
    <w:rsid w:val="00BE17A8"/>
    <w:rsid w:val="00BF41B2"/>
    <w:rsid w:val="00BF7FE0"/>
    <w:rsid w:val="00C10F5A"/>
    <w:rsid w:val="00CA47D3"/>
    <w:rsid w:val="00CC275C"/>
    <w:rsid w:val="00CD4E37"/>
    <w:rsid w:val="00CD65AD"/>
    <w:rsid w:val="00CF11D8"/>
    <w:rsid w:val="00CF247E"/>
    <w:rsid w:val="00D02CBD"/>
    <w:rsid w:val="00D07658"/>
    <w:rsid w:val="00D07E7F"/>
    <w:rsid w:val="00D7084F"/>
    <w:rsid w:val="00D85A01"/>
    <w:rsid w:val="00D94C29"/>
    <w:rsid w:val="00DA03A5"/>
    <w:rsid w:val="00DA4355"/>
    <w:rsid w:val="00DA79F8"/>
    <w:rsid w:val="00DC1822"/>
    <w:rsid w:val="00DD04A3"/>
    <w:rsid w:val="00E27BA9"/>
    <w:rsid w:val="00E5774F"/>
    <w:rsid w:val="00E61F11"/>
    <w:rsid w:val="00E72863"/>
    <w:rsid w:val="00E952B3"/>
    <w:rsid w:val="00EB0495"/>
    <w:rsid w:val="00F17224"/>
    <w:rsid w:val="00F22A09"/>
    <w:rsid w:val="00F51961"/>
    <w:rsid w:val="00F555C1"/>
    <w:rsid w:val="00F6710D"/>
    <w:rsid w:val="00F74A6A"/>
    <w:rsid w:val="00FC31D1"/>
    <w:rsid w:val="00FD1905"/>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4A518E58"/>
  <w15:docId w15:val="{7F4C2359-2BFC-C14B-B7BB-AF0A2E5108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aliases w:val="n"/>
    <w:qFormat/>
    <w:rsid w:val="00184C6A"/>
    <w:pPr>
      <w:spacing w:after="60"/>
    </w:pPr>
    <w:rPr>
      <w:rFonts w:ascii="Arial" w:hAnsi="Arial"/>
      <w:sz w:val="22"/>
    </w:rPr>
  </w:style>
  <w:style w:type="paragraph" w:styleId="Heading1">
    <w:name w:val="heading 1"/>
    <w:aliases w:val="h1"/>
    <w:basedOn w:val="Normal"/>
    <w:next w:val="standard"/>
    <w:qFormat/>
    <w:pPr>
      <w:keepNext/>
      <w:spacing w:before="120" w:after="240"/>
      <w:jc w:val="center"/>
      <w:outlineLvl w:val="0"/>
    </w:pPr>
    <w:rPr>
      <w:b/>
      <w:kern w:val="28"/>
      <w:sz w:val="36"/>
    </w:rPr>
  </w:style>
  <w:style w:type="paragraph" w:styleId="Heading2">
    <w:name w:val="heading 2"/>
    <w:aliases w:val="h2,heading 2"/>
    <w:basedOn w:val="Normal"/>
    <w:next w:val="Normal"/>
    <w:qFormat/>
    <w:pPr>
      <w:keepNext/>
      <w:spacing w:before="120"/>
      <w:outlineLvl w:val="1"/>
    </w:pPr>
    <w:rPr>
      <w:b/>
      <w:i/>
      <w:sz w:val="28"/>
    </w:rPr>
  </w:style>
  <w:style w:type="paragraph" w:styleId="Heading3">
    <w:name w:val="heading 3"/>
    <w:aliases w:val="h3"/>
    <w:basedOn w:val="Normal"/>
    <w:next w:val="List1"/>
    <w:qFormat/>
    <w:pPr>
      <w:keepNext/>
      <w:spacing w:before="120"/>
      <w:ind w:left="360"/>
      <w:outlineLvl w:val="2"/>
    </w:pPr>
    <w:rPr>
      <w:b/>
    </w:rPr>
  </w:style>
  <w:style w:type="paragraph" w:styleId="Heading4">
    <w:name w:val="heading 4"/>
    <w:aliases w:val="h4"/>
    <w:basedOn w:val="Normal"/>
    <w:next w:val="standard"/>
    <w:qFormat/>
    <w:pPr>
      <w:keepNext/>
      <w:spacing w:before="120"/>
      <w:ind w:left="720"/>
      <w:outlineLvl w:val="3"/>
    </w:pPr>
    <w:rPr>
      <w:b/>
      <w:i/>
    </w:rPr>
  </w:style>
  <w:style w:type="paragraph" w:styleId="Heading5">
    <w:name w:val="heading 5"/>
    <w:basedOn w:val="Normal"/>
    <w:next w:val="Normal"/>
    <w:link w:val="Heading5Char"/>
    <w:uiPriority w:val="9"/>
    <w:unhideWhenUsed/>
    <w:rsid w:val="001401F3"/>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unhideWhenUsed/>
    <w:rsid w:val="001401F3"/>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unhideWhenUsed/>
    <w:rsid w:val="001401F3"/>
    <w:pPr>
      <w:keepNext/>
      <w:keepLines/>
      <w:spacing w:before="20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rsid w:val="00DD04A3"/>
    <w:pPr>
      <w:keepNext/>
      <w:keepLines/>
      <w:spacing w:before="200"/>
      <w:outlineLvl w:val="7"/>
    </w:pPr>
    <w:rPr>
      <w:rFonts w:asciiTheme="majorHAnsi" w:eastAsiaTheme="majorEastAsia" w:hAnsiTheme="majorHAnsi" w:cstheme="majorBidi"/>
      <w:color w:val="404040" w:themeColor="text1" w:themeTint="BF"/>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pPr>
      <w:tabs>
        <w:tab w:val="center" w:pos="4320"/>
        <w:tab w:val="right" w:pos="8640"/>
      </w:tabs>
    </w:pPr>
  </w:style>
  <w:style w:type="paragraph" w:styleId="Header">
    <w:name w:val="header"/>
    <w:basedOn w:val="Normal"/>
    <w:pPr>
      <w:tabs>
        <w:tab w:val="center" w:pos="4320"/>
        <w:tab w:val="right" w:pos="8640"/>
      </w:tabs>
    </w:pPr>
    <w:rPr>
      <w:sz w:val="20"/>
    </w:rPr>
  </w:style>
  <w:style w:type="paragraph" w:customStyle="1" w:styleId="standard">
    <w:name w:val="standard"/>
    <w:aliases w:val="s,Standard"/>
    <w:basedOn w:val="Normal"/>
    <w:qFormat/>
    <w:rsid w:val="000C42BE"/>
    <w:pPr>
      <w:ind w:firstLine="720"/>
    </w:pPr>
  </w:style>
  <w:style w:type="paragraph" w:customStyle="1" w:styleId="Quote1">
    <w:name w:val="Quote1"/>
    <w:aliases w:val="q"/>
    <w:basedOn w:val="Normal"/>
    <w:pPr>
      <w:ind w:left="720" w:right="720"/>
    </w:pPr>
  </w:style>
  <w:style w:type="paragraph" w:customStyle="1" w:styleId="Box">
    <w:name w:val="Box"/>
    <w:basedOn w:val="Quote1"/>
    <w:pPr>
      <w:pBdr>
        <w:top w:val="single" w:sz="6" w:space="10" w:color="auto"/>
        <w:left w:val="single" w:sz="6" w:space="10" w:color="auto"/>
        <w:bottom w:val="single" w:sz="6" w:space="10" w:color="auto"/>
        <w:right w:val="single" w:sz="6" w:space="10" w:color="auto"/>
      </w:pBdr>
    </w:pPr>
  </w:style>
  <w:style w:type="paragraph" w:customStyle="1" w:styleId="Indentedlist">
    <w:name w:val="Indented list"/>
    <w:aliases w:val="il"/>
    <w:basedOn w:val="Normal"/>
    <w:pPr>
      <w:ind w:left="980" w:hanging="260"/>
    </w:pPr>
  </w:style>
  <w:style w:type="paragraph" w:customStyle="1" w:styleId="List1">
    <w:name w:val="List1"/>
    <w:aliases w:val="l"/>
    <w:basedOn w:val="Normal"/>
    <w:qFormat/>
    <w:rsid w:val="000C42BE"/>
    <w:pPr>
      <w:ind w:left="260" w:hanging="260"/>
    </w:pPr>
  </w:style>
  <w:style w:type="paragraph" w:customStyle="1" w:styleId="i">
    <w:name w:val="i"/>
    <w:basedOn w:val="Normal"/>
  </w:style>
  <w:style w:type="paragraph" w:styleId="BodyTextIndent2">
    <w:name w:val="Body Text Indent 2"/>
    <w:basedOn w:val="Normal"/>
    <w:pPr>
      <w:ind w:firstLine="720"/>
    </w:pPr>
  </w:style>
  <w:style w:type="character" w:styleId="Hyperlink">
    <w:name w:val="Hyperlink"/>
    <w:basedOn w:val="DefaultParagraphFont"/>
    <w:rPr>
      <w:color w:val="0000FF"/>
      <w:u w:val="single"/>
    </w:rPr>
  </w:style>
  <w:style w:type="paragraph" w:styleId="FootnoteText">
    <w:name w:val="footnote text"/>
    <w:basedOn w:val="Normal"/>
    <w:rPr>
      <w:rFonts w:ascii="Times" w:hAnsi="Times"/>
      <w:sz w:val="20"/>
    </w:rPr>
  </w:style>
  <w:style w:type="character" w:styleId="FootnoteReference">
    <w:name w:val="footnote reference"/>
    <w:basedOn w:val="DefaultParagraphFont"/>
    <w:rPr>
      <w:vertAlign w:val="superscript"/>
    </w:rPr>
  </w:style>
  <w:style w:type="character" w:customStyle="1" w:styleId="Heading5Char">
    <w:name w:val="Heading 5 Char"/>
    <w:basedOn w:val="DefaultParagraphFont"/>
    <w:link w:val="Heading5"/>
    <w:uiPriority w:val="9"/>
    <w:rsid w:val="001401F3"/>
    <w:rPr>
      <w:rFonts w:asciiTheme="majorHAnsi" w:eastAsiaTheme="majorEastAsia" w:hAnsiTheme="majorHAnsi" w:cstheme="majorBidi"/>
      <w:color w:val="243F60" w:themeColor="accent1" w:themeShade="7F"/>
      <w:sz w:val="24"/>
    </w:rPr>
  </w:style>
  <w:style w:type="character" w:styleId="Strong">
    <w:name w:val="Strong"/>
    <w:basedOn w:val="DefaultParagraphFont"/>
    <w:uiPriority w:val="22"/>
    <w:rsid w:val="001401F3"/>
    <w:rPr>
      <w:b/>
      <w:bCs/>
    </w:rPr>
  </w:style>
  <w:style w:type="paragraph" w:styleId="IntenseQuote">
    <w:name w:val="Intense Quote"/>
    <w:basedOn w:val="Normal"/>
    <w:next w:val="Normal"/>
    <w:link w:val="IntenseQuoteChar"/>
    <w:uiPriority w:val="30"/>
    <w:rsid w:val="001401F3"/>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1401F3"/>
    <w:rPr>
      <w:rFonts w:ascii="Helvetica" w:hAnsi="Helvetica"/>
      <w:b/>
      <w:bCs/>
      <w:i/>
      <w:iCs/>
      <w:color w:val="4F81BD" w:themeColor="accent1"/>
      <w:sz w:val="24"/>
    </w:rPr>
  </w:style>
  <w:style w:type="character" w:styleId="IntenseEmphasis">
    <w:name w:val="Intense Emphasis"/>
    <w:basedOn w:val="DefaultParagraphFont"/>
    <w:uiPriority w:val="21"/>
    <w:rsid w:val="001401F3"/>
    <w:rPr>
      <w:b/>
      <w:bCs/>
      <w:i/>
      <w:iCs/>
      <w:color w:val="4F81BD" w:themeColor="accent1"/>
    </w:rPr>
  </w:style>
  <w:style w:type="character" w:styleId="SubtleReference">
    <w:name w:val="Subtle Reference"/>
    <w:basedOn w:val="DefaultParagraphFont"/>
    <w:uiPriority w:val="31"/>
    <w:rsid w:val="001401F3"/>
    <w:rPr>
      <w:smallCaps/>
      <w:color w:val="C0504D" w:themeColor="accent2"/>
      <w:u w:val="single"/>
    </w:rPr>
  </w:style>
  <w:style w:type="character" w:styleId="BookTitle">
    <w:name w:val="Book Title"/>
    <w:basedOn w:val="DefaultParagraphFont"/>
    <w:uiPriority w:val="33"/>
    <w:rsid w:val="001401F3"/>
    <w:rPr>
      <w:b/>
      <w:bCs/>
      <w:smallCaps/>
      <w:spacing w:val="5"/>
    </w:rPr>
  </w:style>
  <w:style w:type="character" w:styleId="IntenseReference">
    <w:name w:val="Intense Reference"/>
    <w:basedOn w:val="DefaultParagraphFont"/>
    <w:uiPriority w:val="32"/>
    <w:rsid w:val="001401F3"/>
    <w:rPr>
      <w:b/>
      <w:bCs/>
      <w:smallCaps/>
      <w:color w:val="C0504D" w:themeColor="accent2"/>
      <w:spacing w:val="5"/>
      <w:u w:val="single"/>
    </w:rPr>
  </w:style>
  <w:style w:type="character" w:customStyle="1" w:styleId="Heading6Char">
    <w:name w:val="Heading 6 Char"/>
    <w:basedOn w:val="DefaultParagraphFont"/>
    <w:link w:val="Heading6"/>
    <w:uiPriority w:val="9"/>
    <w:rsid w:val="001401F3"/>
    <w:rPr>
      <w:rFonts w:asciiTheme="majorHAnsi" w:eastAsiaTheme="majorEastAsia" w:hAnsiTheme="majorHAnsi" w:cstheme="majorBidi"/>
      <w:i/>
      <w:iCs/>
      <w:color w:val="243F60" w:themeColor="accent1" w:themeShade="7F"/>
      <w:sz w:val="24"/>
    </w:rPr>
  </w:style>
  <w:style w:type="character" w:customStyle="1" w:styleId="Heading7Char">
    <w:name w:val="Heading 7 Char"/>
    <w:basedOn w:val="DefaultParagraphFont"/>
    <w:link w:val="Heading7"/>
    <w:uiPriority w:val="9"/>
    <w:rsid w:val="001401F3"/>
    <w:rPr>
      <w:rFonts w:asciiTheme="majorHAnsi" w:eastAsiaTheme="majorEastAsia" w:hAnsiTheme="majorHAnsi" w:cstheme="majorBidi"/>
      <w:i/>
      <w:iCs/>
      <w:color w:val="404040" w:themeColor="text1" w:themeTint="BF"/>
      <w:sz w:val="24"/>
    </w:rPr>
  </w:style>
  <w:style w:type="character" w:customStyle="1" w:styleId="Heading8Char">
    <w:name w:val="Heading 8 Char"/>
    <w:basedOn w:val="DefaultParagraphFont"/>
    <w:link w:val="Heading8"/>
    <w:uiPriority w:val="9"/>
    <w:semiHidden/>
    <w:rsid w:val="00DD04A3"/>
    <w:rPr>
      <w:rFonts w:asciiTheme="majorHAnsi" w:eastAsiaTheme="majorEastAsia" w:hAnsiTheme="majorHAnsi" w:cstheme="majorBidi"/>
      <w:color w:val="404040" w:themeColor="text1" w:themeTint="BF"/>
    </w:rPr>
  </w:style>
  <w:style w:type="paragraph" w:styleId="Subtitle">
    <w:name w:val="Subtitle"/>
    <w:basedOn w:val="Normal"/>
    <w:next w:val="Normal"/>
    <w:link w:val="SubtitleChar"/>
    <w:uiPriority w:val="11"/>
    <w:rsid w:val="00DD04A3"/>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DD04A3"/>
    <w:rPr>
      <w:rFonts w:asciiTheme="majorHAnsi" w:eastAsiaTheme="majorEastAsia" w:hAnsiTheme="majorHAnsi" w:cstheme="majorBidi"/>
      <w:i/>
      <w:iCs/>
      <w:color w:val="4F81BD" w:themeColor="accent1"/>
      <w:spacing w:val="15"/>
      <w:sz w:val="24"/>
      <w:szCs w:val="24"/>
    </w:rPr>
  </w:style>
  <w:style w:type="paragraph" w:styleId="Title">
    <w:name w:val="Title"/>
    <w:basedOn w:val="Normal"/>
    <w:next w:val="Normal"/>
    <w:link w:val="TitleChar"/>
    <w:uiPriority w:val="10"/>
    <w:rsid w:val="00DD04A3"/>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DD04A3"/>
    <w:rPr>
      <w:rFonts w:asciiTheme="majorHAnsi" w:eastAsiaTheme="majorEastAsia" w:hAnsiTheme="majorHAnsi" w:cstheme="majorBidi"/>
      <w:color w:val="17365D" w:themeColor="text2" w:themeShade="BF"/>
      <w:spacing w:val="5"/>
      <w:kern w:val="28"/>
      <w:sz w:val="52"/>
      <w:szCs w:val="52"/>
    </w:rPr>
  </w:style>
  <w:style w:type="character" w:styleId="SubtleEmphasis">
    <w:name w:val="Subtle Emphasis"/>
    <w:basedOn w:val="DefaultParagraphFont"/>
    <w:uiPriority w:val="19"/>
    <w:rsid w:val="00DD04A3"/>
    <w:rPr>
      <w:i/>
      <w:iCs/>
      <w:color w:val="808080" w:themeColor="text1" w:themeTint="7F"/>
    </w:rPr>
  </w:style>
  <w:style w:type="character" w:styleId="Emphasis">
    <w:name w:val="Emphasis"/>
    <w:basedOn w:val="DefaultParagraphFont"/>
    <w:uiPriority w:val="20"/>
    <w:rsid w:val="00DD04A3"/>
    <w:rPr>
      <w:i/>
      <w:iCs/>
    </w:rPr>
  </w:style>
  <w:style w:type="paragraph" w:styleId="ListParagraph">
    <w:name w:val="List Paragraph"/>
    <w:basedOn w:val="Normal"/>
    <w:uiPriority w:val="34"/>
    <w:qFormat/>
    <w:rsid w:val="00F17224"/>
    <w:pPr>
      <w:numPr>
        <w:numId w:val="24"/>
      </w:numPr>
      <w:contextualSpacing/>
    </w:pPr>
    <w:rPr>
      <w:rFonts w:eastAsiaTheme="minorHAnsi" w:cstheme="minorBidi"/>
      <w:szCs w:val="24"/>
    </w:rPr>
  </w:style>
  <w:style w:type="paragraph" w:styleId="Quote">
    <w:name w:val="Quote"/>
    <w:basedOn w:val="Normal"/>
    <w:next w:val="Normal"/>
    <w:link w:val="QuoteChar"/>
    <w:uiPriority w:val="29"/>
    <w:qFormat/>
    <w:rsid w:val="00184C6A"/>
    <w:rPr>
      <w:i/>
      <w:iCs/>
      <w:color w:val="000000" w:themeColor="text1"/>
    </w:rPr>
  </w:style>
  <w:style w:type="character" w:customStyle="1" w:styleId="QuoteChar">
    <w:name w:val="Quote Char"/>
    <w:basedOn w:val="DefaultParagraphFont"/>
    <w:link w:val="Quote"/>
    <w:uiPriority w:val="29"/>
    <w:rsid w:val="00184C6A"/>
    <w:rPr>
      <w:rFonts w:ascii="Arial" w:hAnsi="Arial"/>
      <w:i/>
      <w:iCs/>
      <w:color w:val="000000" w:themeColor="text1"/>
      <w:sz w:val="22"/>
    </w:rPr>
  </w:style>
  <w:style w:type="character" w:customStyle="1" w:styleId="FooterChar">
    <w:name w:val="Footer Char"/>
    <w:basedOn w:val="DefaultParagraphFont"/>
    <w:link w:val="Footer"/>
    <w:rsid w:val="00CA47D3"/>
    <w:rPr>
      <w:rFonts w:ascii="Arial" w:hAnsi="Arial"/>
      <w:sz w:val="22"/>
    </w:rPr>
  </w:style>
  <w:style w:type="table" w:styleId="TableGrid">
    <w:name w:val="Table Grid"/>
    <w:basedOn w:val="TableNormal"/>
    <w:uiPriority w:val="59"/>
    <w:rsid w:val="00CA47D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CA47D3"/>
  </w:style>
  <w:style w:type="paragraph" w:styleId="BalloonText">
    <w:name w:val="Balloon Text"/>
    <w:basedOn w:val="Normal"/>
    <w:link w:val="BalloonTextChar"/>
    <w:uiPriority w:val="99"/>
    <w:semiHidden/>
    <w:unhideWhenUsed/>
    <w:rsid w:val="00E27BA9"/>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27BA9"/>
    <w:rPr>
      <w:rFonts w:ascii="Lucida Grande" w:hAnsi="Lucida Grande" w:cs="Lucida Grande"/>
      <w:sz w:val="18"/>
      <w:szCs w:val="18"/>
    </w:rPr>
  </w:style>
  <w:style w:type="character" w:styleId="CommentReference">
    <w:name w:val="annotation reference"/>
    <w:basedOn w:val="DefaultParagraphFont"/>
    <w:uiPriority w:val="99"/>
    <w:semiHidden/>
    <w:unhideWhenUsed/>
    <w:rsid w:val="00CD4E37"/>
    <w:rPr>
      <w:sz w:val="18"/>
      <w:szCs w:val="18"/>
    </w:rPr>
  </w:style>
  <w:style w:type="paragraph" w:styleId="CommentText">
    <w:name w:val="annotation text"/>
    <w:basedOn w:val="Normal"/>
    <w:link w:val="CommentTextChar"/>
    <w:uiPriority w:val="99"/>
    <w:semiHidden/>
    <w:unhideWhenUsed/>
    <w:rsid w:val="00CD4E37"/>
    <w:rPr>
      <w:sz w:val="24"/>
      <w:szCs w:val="24"/>
    </w:rPr>
  </w:style>
  <w:style w:type="character" w:customStyle="1" w:styleId="CommentTextChar">
    <w:name w:val="Comment Text Char"/>
    <w:basedOn w:val="DefaultParagraphFont"/>
    <w:link w:val="CommentText"/>
    <w:uiPriority w:val="99"/>
    <w:semiHidden/>
    <w:rsid w:val="00CD4E37"/>
    <w:rPr>
      <w:rFonts w:ascii="Arial" w:hAnsi="Arial"/>
      <w:sz w:val="24"/>
      <w:szCs w:val="24"/>
    </w:rPr>
  </w:style>
  <w:style w:type="paragraph" w:styleId="CommentSubject">
    <w:name w:val="annotation subject"/>
    <w:basedOn w:val="CommentText"/>
    <w:next w:val="CommentText"/>
    <w:link w:val="CommentSubjectChar"/>
    <w:uiPriority w:val="99"/>
    <w:semiHidden/>
    <w:unhideWhenUsed/>
    <w:rsid w:val="00CD4E37"/>
    <w:rPr>
      <w:b/>
      <w:bCs/>
      <w:sz w:val="20"/>
      <w:szCs w:val="20"/>
    </w:rPr>
  </w:style>
  <w:style w:type="character" w:customStyle="1" w:styleId="CommentSubjectChar">
    <w:name w:val="Comment Subject Char"/>
    <w:basedOn w:val="CommentTextChar"/>
    <w:link w:val="CommentSubject"/>
    <w:uiPriority w:val="99"/>
    <w:semiHidden/>
    <w:rsid w:val="00CD4E37"/>
    <w:rPr>
      <w:rFonts w:ascii="Arial" w:hAnsi="Arial"/>
      <w:b/>
      <w:bCs/>
      <w:sz w:val="24"/>
      <w:szCs w:val="24"/>
    </w:rPr>
  </w:style>
  <w:style w:type="character" w:styleId="FollowedHyperlink">
    <w:name w:val="FollowedHyperlink"/>
    <w:basedOn w:val="DefaultParagraphFont"/>
    <w:uiPriority w:val="99"/>
    <w:semiHidden/>
    <w:unhideWhenUsed/>
    <w:rsid w:val="00A30FF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media.bscs.org/carbontime/files/Turtles_07.05.16-1.pdf" TargetMode="External"/><Relationship Id="rId18" Type="http://schemas.openxmlformats.org/officeDocument/2006/relationships/image" Target="media/image9.png"/><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8.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media.bscs.org/carbontime/files/Turtles_07.05.16-1.pdf" TargetMode="Externa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5D2E9C-155D-194E-87CC-4EF34A4571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2521</Words>
  <Characters>14373</Characters>
  <Application>Microsoft Office Word</Application>
  <DocSecurity>0</DocSecurity>
  <Lines>119</Lines>
  <Paragraphs>33</Paragraphs>
  <ScaleCrop>false</ScaleCrop>
  <HeadingPairs>
    <vt:vector size="2" baseType="variant">
      <vt:variant>
        <vt:lpstr>Title</vt:lpstr>
      </vt:variant>
      <vt:variant>
        <vt:i4>1</vt:i4>
      </vt:variant>
    </vt:vector>
  </HeadingPairs>
  <TitlesOfParts>
    <vt:vector size="1" baseType="lpstr">
      <vt:lpstr>TE 401 Lesson Plans:  Fall, 1997</vt:lpstr>
    </vt:vector>
  </TitlesOfParts>
  <Company>MSU</Company>
  <LinksUpToDate>false</LinksUpToDate>
  <CharactersWithSpaces>16861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 401 Lesson Plans:  Fall, 1997</dc:title>
  <dc:creator>Andy Anderson</dc:creator>
  <cp:lastModifiedBy>Edwards, Kirsten</cp:lastModifiedBy>
  <cp:revision>2</cp:revision>
  <cp:lastPrinted>2015-11-03T21:18:00Z</cp:lastPrinted>
  <dcterms:created xsi:type="dcterms:W3CDTF">2019-08-28T00:41:00Z</dcterms:created>
  <dcterms:modified xsi:type="dcterms:W3CDTF">2019-08-28T00:41:00Z</dcterms:modified>
</cp:coreProperties>
</file>